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НАРОДНОГО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17.10.2023                                  г. Мичуринск                                               № 503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и проведении муниципального этапа региональной олимпиады по избирательному праву и избирательному процессу среди учащихся общеобразовательных организаций г. Мичуринска в 2023/24 учебном году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письмом избирательной комиссии Тамбовской области от 19.09.2023 №10-02-41/752 «Об оказании содействия в проведении региональной олимпиады по избирательному праву и избирательному процессу среди учащихся общеобразовательных учреждений Тамбовской области» и письмом министерства образования и науки Тамбовской области от 21.09.2023  №02-03/5267 «О проведении региональной олимпиады по избирательному праву и избирательному процессу», </w:t>
      </w:r>
      <w:r>
        <w:rPr>
          <w:rFonts w:ascii="Times New Roman" w:hAnsi="Times New Roman"/>
          <w:sz w:val="28"/>
          <w:szCs w:val="28"/>
        </w:rPr>
        <w:t xml:space="preserve">в целях правового просвещения будущих избирателей, повышения интереса молодежи к выборам, создания дополнительных условий для выявления учащихся, проявляющих способности и таланты, определения практических потребностей учащихся в знаниях и навыках, необходимых для полноценного участия в демократическом процессе, </w:t>
      </w:r>
      <w:r>
        <w:rPr>
          <w:rFonts w:ascii="Times New Roman" w:hAnsi="Times New Roman"/>
          <w:spacing w:val="-1"/>
          <w:sz w:val="28"/>
          <w:szCs w:val="28"/>
        </w:rPr>
        <w:t xml:space="preserve">а также организованного проведения муниципального этапа региональной олимпиады </w:t>
      </w:r>
      <w:r>
        <w:rPr>
          <w:rFonts w:ascii="Times New Roman" w:hAnsi="Times New Roman"/>
          <w:sz w:val="28"/>
          <w:szCs w:val="28"/>
        </w:rPr>
        <w:t xml:space="preserve">по избирательному праву и избирательному процессу среди учащихся общеобразовательных организаций г. Мичуринска,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ПРИКАЗЫВАЮ: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муниципальный этап региональной олимпиады по избирательному праву и избирательному процессу среди учащихся 9-11 классов общеобразовательных организаций г. Мичуринска (далее – Олимпиада) 26.10.2023 (время проведения олимпиады – 09.00 – 11.00) по олимпиадным заданиям, разработанным избирательной комиссией Тамбовской области.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Установить пунктами проведения муниципального этапа Олимпиады общеобразовательные организации: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МБОУ  «Средняя    общеобразовательная   школа  №1»  (директор – Шишкина Т.В.);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МАОУ  «Средняя    общеобразовательная   школа  №5 «НТЦ им. И.В. Мичурина»  (директор – Болдырева С.Б.);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 МБОУ  «Средняя    общеобразовательная   школа  №7» (И.о.директора – Смольянинова Н.В.);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МБОУ  «Средняя    общеобразовательная   школа  №17 «Юнармеец» (директор — Рябов А.А.);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 МБОУ  «Средняя    общеобразовательная   школа  №19»  (директор – Солончева Е.В.);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2.6. ТОГАОУ «Мичуринский лицей» (И.о.директора – Трунова Л.Н.).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Утвердить: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 п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>оложение о муниципальном этапе региональной олимпиады по избирательному праву и избирательному процессу среди учащихся 9-11 классов общеобразовательных учреждений Тамбовской области (приложение1);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 состав организационного комитета муниципального этапа Олимпиады на 2023/24 учебный год (приложение 2);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 состав жюри муниципального этапа Олимпиады на 2023/24 учебный год (приложение 3).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Допустить к участию в муниципальном этапе Олимпиады победителей и призеров школьного этапа.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Руководителям общеобразовательных организаций МБОУ СОШ №1 (Шишкиной Т.В.), МАОУ «СОШ №5 «НТЦ им. И.В. Мичурина» (Болдыревой С.Б.), МБОУ СОШ №7 (Смольяниновой Н.В.), МБОУ СОШ №17 «Юнармеец» (Рябову А.А.), МБОУ СОШ №19 (Солончевой Е.В.), ТОГАОУ «Мичуринский лицей» (Труновой Л.Н.):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  <w:t xml:space="preserve">5.1 назначить ответственных лиц за получение олимпиадных заданий на электронный адрес в зашифрованном виде, </w:t>
      </w:r>
      <w:r>
        <w:rPr>
          <w:rFonts w:ascii="Times New Roman" w:hAnsi="Times New Roman"/>
          <w:sz w:val="28"/>
          <w:szCs w:val="28"/>
        </w:rPr>
        <w:t>тиражирование материалов</w:t>
      </w:r>
      <w:r>
        <w:rPr>
          <w:rFonts w:ascii="Times New Roman" w:hAnsi="Times New Roman"/>
          <w:sz w:val="28"/>
        </w:rPr>
        <w:t xml:space="preserve"> обеспечив дальнейшую конфиденциальность при их хранении и предоставлении участникам Олимпиады; организацию и проведение Олимпиады.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>5.2 обеспечить: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ab/>
        <w:t>5.2.1 участие победителей и призеров школьного этапа Олимпиады в муниципальном этапе;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5.2.2 необходимые условия для проведения муниципального этапа Олимпиады на базе учреждения в соответствии с требованиями к проведению Олимпиады и действующими на момент проведения Олимпиады нормами СанПиН;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5.2.3 качественную подготовку условий (аудитории);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5.2.4 закрепить за аудиториями организаторов (дежурных педагогов, не являющихся учителями/преподавателями по данному предмету);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5.2.5 участников Олимпиады отдельным рабочим местом.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провести инструктаж с участниками муниципального этапа Олимпиады по вопросу ознакомления с правилами проведения муниципального этапа региональной олимпиады по избирательному праву и избирательному процессу среди учащихся общеобразовательных организаций Тамбовской области.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6. Членам жюри </w:t>
      </w:r>
      <w:r>
        <w:rPr>
          <w:rFonts w:ascii="Times New Roman" w:hAnsi="Times New Roman"/>
          <w:spacing w:val="-1"/>
          <w:sz w:val="28"/>
          <w:szCs w:val="28"/>
        </w:rPr>
        <w:t>муниципального этапа Олимпиады: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ab/>
        <w:t>6.1 организовать работу членов жюри в день проведения Олимпиады;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6.2 обеспечить подведение итогов муниципального этапа Олимпиады в день его проведения;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ab/>
        <w:t>6.3 предоставить документацию по проведению муниципального этапа Олимпиады до 28.10.2023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на адрес эл. почты </w:t>
      </w:r>
      <w:hyperlink r:id="rId2">
        <w:r>
          <w:rPr>
            <w:rStyle w:val="-"/>
            <w:rFonts w:ascii="Times New Roman" w:hAnsi="Times New Roman"/>
            <w:spacing w:val="-1"/>
            <w:sz w:val="28"/>
            <w:szCs w:val="28"/>
          </w:rPr>
          <w:t>pechatnova.umic@mail.ru</w:t>
        </w:r>
      </w:hyperlink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утвержденному управлением народного образования администрации г.Мичуринска формату (приложение 4)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МБУ «Учебно-методический и информационный центр» </w:t>
      </w:r>
      <w:r>
        <w:rPr>
          <w:rFonts w:ascii="Times New Roman" w:hAnsi="Times New Roman"/>
          <w:sz w:val="28"/>
          <w:szCs w:val="28"/>
        </w:rPr>
        <w:t>(директор Дедешко Л.В.):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7.1 обеспечить организационно-техническое и информационное сопровождение проведения муниципального этапа Олимпиады;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7.2 обеспечить отправку результатов Олимпиады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муниципального этапа в избирательную комиссию Тамбовской области в срок до 02.11.2023 на электронный адрес </w:t>
      </w:r>
      <w:hyperlink r:id="rId3">
        <w:r>
          <w:rPr>
            <w:rStyle w:val="-"/>
            <w:rFonts w:ascii="Times New Roman" w:hAnsi="Times New Roman"/>
            <w:spacing w:val="-1"/>
            <w:sz w:val="28"/>
            <w:szCs w:val="28"/>
            <w:lang w:val="en-US"/>
          </w:rPr>
          <w:t>osl</w:t>
        </w:r>
        <w:r>
          <w:rPr>
            <w:rStyle w:val="-"/>
            <w:rFonts w:ascii="Times New Roman" w:hAnsi="Times New Roman"/>
            <w:spacing w:val="-1"/>
            <w:sz w:val="28"/>
            <w:szCs w:val="28"/>
          </w:rPr>
          <w:t>190974@</w:t>
        </w:r>
        <w:r>
          <w:rPr>
            <w:rStyle w:val="-"/>
            <w:rFonts w:ascii="Times New Roman" w:hAnsi="Times New Roman"/>
            <w:spacing w:val="-1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/>
            <w:spacing w:val="-1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8. Контроль за исполнением данного приказа возложить на ведущего специалиста управления народного образования администрации г.Мичуринска Тамбовской области Бабайцеву Н.Л.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А.В. Климкин 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Утверждено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приказом управления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народного образования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от 17.10.2023  № 503  </w:t>
      </w:r>
    </w:p>
    <w:p>
      <w:pPr>
        <w:pStyle w:val="Normal"/>
        <w:widowControl w:val="false"/>
        <w:jc w:val="center"/>
        <w:rPr>
          <w:b/>
        </w:rPr>
      </w:pPr>
      <w:r>
        <w:rPr>
          <w:b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Положение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о муниципальном этапе региональной олимпиаде по избирательному праву</w:t>
      </w:r>
      <w:r>
        <w:rPr>
          <w:rFonts w:ascii="Times New Roman" w:hAnsi="Times New Roman"/>
          <w:b/>
          <w:sz w:val="28"/>
          <w:shd w:fill="FFFFFF" w:val="clear"/>
        </w:rPr>
        <w:t xml:space="preserve"> и избирательному процессу</w:t>
      </w:r>
      <w:r>
        <w:rPr>
          <w:rFonts w:ascii="Times New Roman" w:hAnsi="Times New Roman"/>
          <w:sz w:val="28"/>
          <w:shd w:fill="FFFFFF" w:val="clear"/>
        </w:rPr>
        <w:t xml:space="preserve"> </w:t>
      </w:r>
      <w:r>
        <w:rPr>
          <w:rFonts w:ascii="Times New Roman" w:hAnsi="Times New Roman"/>
          <w:b/>
          <w:sz w:val="28"/>
          <w:szCs w:val="28"/>
          <w:shd w:fill="FFFFFF" w:val="clear"/>
        </w:rPr>
        <w:t>среди учащихся общеобразовательных учреждений Тамбовской области</w:t>
      </w:r>
    </w:p>
    <w:p>
      <w:pPr>
        <w:pStyle w:val="Normal"/>
        <w:widowControl w:val="false"/>
        <w:spacing w:before="0" w:after="0"/>
        <w:jc w:val="center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>1. Общие положения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1.1.</w:t>
      </w:r>
      <w:r>
        <w:rPr>
          <w:rFonts w:ascii="Times New Roman" w:hAnsi="Times New Roman"/>
          <w:sz w:val="28"/>
          <w:szCs w:val="28"/>
          <w:shd w:fill="FFFFFF" w:val="clear"/>
          <w:lang w:val="en-US"/>
        </w:rPr>
        <w:t> 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Региональная олимпиада по избирательному праву и избирательному процессу среди учащихся общеобразовательных учреждений Тамбовской области (далее - Олимпиада) 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проводится избирательной комиссией Тамбовской области с 2010 года совместно с Министерством образования и науки Тамбовской области, органами местного самоуправления Тамбовской области, осуществляющими полномочия в сфере образования, и общеобразовательными учреждениями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в целях правового просвещения будущих избирателей, п</w:t>
      </w:r>
      <w:r>
        <w:rPr>
          <w:rFonts w:ascii="Times New Roman" w:hAnsi="Times New Roman"/>
          <w:sz w:val="28"/>
          <w:szCs w:val="28"/>
          <w:shd w:fill="FFFFFF" w:val="clear"/>
        </w:rPr>
        <w:t>овышения интереса молодежи к выборам, создания дополнительных условий для выявления одаренных и талантливых учащихся, определения практических потребностей учащихся в знаниях и навыках, необходимых для полноценного участия в общественной жизни.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1.2. Олимпиада проводится в очном или заочном формате для учащихся 9, 10 и 11 классов общеобразовательных учреждений, осуществляющих свою деятельность на территории Тамбовской области.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1.3. Олимпиада проходит в три этапа: школьный, муниципальный и региональный.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1.4. Организаторами этапов Олимпиады являются: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 школьный этап - 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общеобразовательные учреждения (далее - организатор школьного этапа Олимпиады);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 муниципальный этап - 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органы местного самоуправления Тамбовской области, осуществляющие полномочия в сфере образования (далее - организатор муниципального этапа Олимпиады);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- региональный этап - 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избирательная комиссия Тамбовской области (далее - организатор регионального этапа Олимпиады).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1.5.</w:t>
      </w:r>
      <w:bookmarkStart w:id="0" w:name="sub_1007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 Этапы Олимпиады проводятся по олимпиадным заданиям, составленным избирательной комиссией Тамбовской области с привлечением специалистов Министерства образования и науки Тамбовской области, органов местного самоуправления Тамбовской области, осуществляющих полномочия в сфере образования, и общеобразовательных учреждений.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bookmarkStart w:id="1" w:name="sub_1009"/>
      <w:bookmarkEnd w:id="0"/>
      <w:bookmarkEnd w:id="1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1.6. Победители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bookmarkStart w:id="2" w:name="sub_1009_Copy_1"/>
      <w:bookmarkEnd w:id="2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1.7. Для проведения каждого этапа Олимпиады создается оргкомитет, задачами которого являются организация проведения соответствующего этапа Олимпиады и реализация права обучающихся общеобразовательных учреждений на участие в Олимпиаде.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bookmarkStart w:id="3" w:name="sub_1017"/>
      <w:bookmarkEnd w:id="3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1.8. Проверку выполненных олимпиадных заданий школьного, муниципального и регионального этапов Олимпиады осуществляет жюри соответствующего этапа Олимпиады, формируемое по решению организатора этапа Олимпиады.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bookmarkStart w:id="4" w:name="sub_1019"/>
      <w:bookmarkStart w:id="5" w:name="sub_1017_Copy_1"/>
      <w:bookmarkEnd w:id="4"/>
      <w:bookmarkEnd w:id="5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1.9. Жюри всех этапов Олимпиады: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- оценивает выполненные олимпиадные задания;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bookmarkStart w:id="6" w:name="sub_1019_Copy_1"/>
      <w:bookmarkEnd w:id="6"/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- проводит анализ выполненных олимпиадных заданий;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- определяет победителей соответствующего этапа Олимпиады;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- представляет в оргкомитеты соответствующих этапов Олимпиады информацию об итогах соответствующих этапов Олимпиады.</w:t>
      </w:r>
    </w:p>
    <w:p>
      <w:pPr>
        <w:pStyle w:val="31"/>
        <w:spacing w:lineRule="auto" w:line="240" w:before="0" w:after="0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Cs w:val="28"/>
          <w:shd w:fill="FFFFFF" w:val="clear"/>
        </w:rPr>
        <w:t>1.10. </w:t>
      </w:r>
      <w:r>
        <w:rPr>
          <w:rFonts w:ascii="Times New Roman" w:hAnsi="Times New Roman"/>
          <w:szCs w:val="28"/>
          <w:shd w:fill="FFFFFF" w:val="clear"/>
        </w:rPr>
        <w:t>Принимая участие в Олимпиаде, участники дают свое согласие на обработку персональных данных, а также соглашаются с тем, что их имена могут быть использованы избирательной комиссией Тамбовской области в выпускаемых ею изданиях, проводимых ею выставках и иных мероприятиях без дополнительного согласия участников.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</w:tabs>
        <w:spacing w:before="0" w:after="0"/>
        <w:ind w:firstLine="720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1.11. Участие в Олимпиаде является фактом подтверждения участником согласия с условиями настоящего Положения.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b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b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shd w:fill="FFFFFF" w:val="clear"/>
        </w:rPr>
        <w:t>2. Порядок проведения муниципального этапа Олимпиады на территории города Мичуринска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 xml:space="preserve">2.1. Дата проведения муниципального этапа Олимпиады - </w:t>
      </w:r>
      <w:r>
        <w:rPr>
          <w:rFonts w:ascii="Times New Roman" w:hAnsi="Times New Roman"/>
          <w:b/>
          <w:color w:val="000000"/>
          <w:spacing w:val="1"/>
          <w:sz w:val="28"/>
          <w:szCs w:val="28"/>
          <w:shd w:fill="FFFFFF" w:val="clear"/>
        </w:rPr>
        <w:t>26 октября 2023 года.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b w:val="false"/>
          <w:bCs w:val="false"/>
          <w:highlight w:val="none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8"/>
          <w:szCs w:val="28"/>
          <w:shd w:fill="FFFFFF" w:val="clear"/>
        </w:rPr>
        <w:t>Время проведения Олимпиады — 9.00 — 11.00.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8"/>
          <w:szCs w:val="28"/>
          <w:shd w:fill="FFFFFF" w:val="clear"/>
        </w:rPr>
        <w:t xml:space="preserve">Формат проведения олимпиады — очный. 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pacing w:val="1"/>
          <w:sz w:val="28"/>
          <w:szCs w:val="28"/>
          <w:shd w:fill="FFFFFF" w:val="clear"/>
        </w:rPr>
        <w:t>Организатором Олимпиады является управление народного образования администрации города Мичуринска.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2.2. Муниципальный этап Олимпиады проводится для победителей и призеров школьного этапа Олимпиады отдельно среди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учащихся 9, 10 и 11 классов общеобразовательных учреждений.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 xml:space="preserve">2.3. Участник муниципального этапа среди учащихся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9, 10 и 11 классов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, набравший наибольшее количество баллов, признается победителем муниципального этапа Олимпиады, при условии, что количество набранных им баллов превышает половину максимально возможных.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В случае, когда победитель не определен, на муниципальном этапе Олимпиады определяются только призеры.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В случае, если два и более участника набрали равное количество баллов, то все участники признаются победителями муниципального этапа Олимпиады.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 xml:space="preserve">2.4. Призерами муниципального этапа Олимпиады среди учащихся </w:t>
        <w:br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9, 10 и 11 классов </w:t>
      </w: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 xml:space="preserve">признаются все участники муниципального этапа Олимпиады, следующие в итоговой таблице за победителем, но </w:t>
      </w:r>
      <w:r>
        <w:rPr>
          <w:rFonts w:ascii="Times New Roman" w:hAnsi="Times New Roman"/>
          <w:sz w:val="28"/>
          <w:szCs w:val="28"/>
          <w:shd w:fill="FFFFFF" w:val="clear"/>
        </w:rPr>
        <w:t>не более 35% от общего количества участников муниципального этапа Олимпиады среди учащихся 9, 10 и 11 классов.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они все признаются призерами Олимпиады.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shd w:fill="FFFFFF" w:val="clear"/>
        </w:rPr>
        <w:t>3. Подведение итогов муниципального этапа  Олимпиады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3.1. Победителям и призерам муниципального этапа Олимпиады вручаются дипломы управления народного образования администрации города Мичуринска</w:t>
      </w:r>
      <w:r>
        <w:rPr>
          <w:rFonts w:ascii="Times New Roman" w:hAnsi="Times New Roman"/>
          <w:spacing w:val="1"/>
          <w:sz w:val="28"/>
          <w:szCs w:val="28"/>
          <w:shd w:fill="FFFFFF" w:val="clear"/>
        </w:rPr>
        <w:t>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  <w:t>3.2. Информация об итогах Олимпиады размещается на сайте управления народного образования администрации города Мичуринска в информационно-телекоммуникационной сети «Интернет».</w:t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widowControl w:val="false"/>
        <w:shd w:val="clear" w:fill="FFFFFF"/>
        <w:tabs>
          <w:tab w:val="clear" w:pos="708"/>
          <w:tab w:val="left" w:pos="709" w:leader="none"/>
          <w:tab w:val="left" w:pos="1951" w:leader="none"/>
        </w:tabs>
        <w:spacing w:before="0" w:after="0"/>
        <w:jc w:val="center"/>
        <w:rPr>
          <w:rFonts w:ascii="Times New Roman" w:hAnsi="Times New Roman"/>
          <w:color w:val="000000"/>
          <w:spacing w:val="1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Утвержден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приказом управления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народного образования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от  17.10.2023 № 503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Состав организационного комитета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этапа региональной олимпиады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избирательному праву и избирательному процессу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среди учащихся общеобразовательных организаций г. Мичуринска 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 2023/24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4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6585"/>
      </w:tblGrid>
      <w:tr>
        <w:trPr/>
        <w:tc>
          <w:tcPr>
            <w:tcW w:w="281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Климкин А.В.</w:t>
            </w:r>
          </w:p>
        </w:tc>
        <w:tc>
          <w:tcPr>
            <w:tcW w:w="658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начальник управления народного образования администрации г. Мичуринска Тамбовской области, председатель;</w:t>
            </w:r>
          </w:p>
        </w:tc>
      </w:tr>
      <w:tr>
        <w:trPr/>
        <w:tc>
          <w:tcPr>
            <w:tcW w:w="281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Дедешко Л.В.</w:t>
            </w:r>
          </w:p>
        </w:tc>
        <w:tc>
          <w:tcPr>
            <w:tcW w:w="658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директор МБУ «Учебно-методический и информационный центр», заместитель председателя;</w:t>
            </w:r>
          </w:p>
        </w:tc>
      </w:tr>
      <w:tr>
        <w:trPr/>
        <w:tc>
          <w:tcPr>
            <w:tcW w:w="281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Печатнова Н.В.</w:t>
            </w:r>
          </w:p>
        </w:tc>
        <w:tc>
          <w:tcPr>
            <w:tcW w:w="658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методист МБУ «Учебно-методический и информационный центр», секретарь;</w:t>
            </w:r>
          </w:p>
        </w:tc>
      </w:tr>
      <w:tr>
        <w:trPr/>
        <w:tc>
          <w:tcPr>
            <w:tcW w:w="940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оргкомитета:</w:t>
            </w:r>
          </w:p>
        </w:tc>
      </w:tr>
      <w:tr>
        <w:trPr>
          <w:trHeight w:val="61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Болдырева С.Б.</w:t>
            </w:r>
          </w:p>
        </w:tc>
        <w:tc>
          <w:tcPr>
            <w:tcW w:w="658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директор МАОУ «Средняя общеобразовательная школа №5 «НТЦ им. И.В. Мичурина».</w:t>
            </w:r>
          </w:p>
        </w:tc>
      </w:tr>
      <w:tr>
        <w:trPr>
          <w:trHeight w:val="70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Н.А.</w:t>
            </w:r>
          </w:p>
        </w:tc>
        <w:tc>
          <w:tcPr>
            <w:tcW w:w="6585" w:type="dxa"/>
            <w:tcBorders/>
          </w:tcPr>
          <w:p>
            <w:pPr>
              <w:pStyle w:val="Style20"/>
              <w:widowControl w:val="false"/>
              <w:spacing w:lineRule="auto" w:line="240" w:before="0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 </w:t>
            </w:r>
            <w:r>
              <w:rPr>
                <w:bCs/>
                <w:sz w:val="28"/>
                <w:szCs w:val="28"/>
              </w:rPr>
              <w:t xml:space="preserve">ТОГАОУ </w:t>
            </w:r>
            <w:r>
              <w:rPr>
                <w:sz w:val="28"/>
                <w:szCs w:val="28"/>
              </w:rPr>
              <w:t>«Мичуринский лицей» (по согласованию);</w:t>
            </w:r>
          </w:p>
        </w:tc>
      </w:tr>
      <w:tr>
        <w:trPr>
          <w:trHeight w:val="70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 А.А.</w:t>
            </w:r>
          </w:p>
        </w:tc>
        <w:tc>
          <w:tcPr>
            <w:tcW w:w="6585" w:type="dxa"/>
            <w:tcBorders/>
          </w:tcPr>
          <w:p>
            <w:pPr>
              <w:pStyle w:val="Style20"/>
              <w:widowControl w:val="false"/>
              <w:spacing w:lineRule="auto" w:line="240" w:before="0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 «Средняя    общеобразовательная   школа  №17 «Юнармеец»;</w:t>
            </w:r>
          </w:p>
        </w:tc>
      </w:tr>
      <w:tr>
        <w:trPr>
          <w:trHeight w:val="70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Смольянинова Н.В.</w:t>
            </w:r>
          </w:p>
        </w:tc>
        <w:tc>
          <w:tcPr>
            <w:tcW w:w="6585" w:type="dxa"/>
            <w:tcBorders/>
          </w:tcPr>
          <w:p>
            <w:pPr>
              <w:pStyle w:val="Style20"/>
              <w:widowControl w:val="false"/>
              <w:spacing w:lineRule="auto" w:line="240" w:before="0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директора МБОУ «Средняя    общеобразовательная   школа  №7»;</w:t>
            </w:r>
          </w:p>
        </w:tc>
      </w:tr>
      <w:tr>
        <w:trPr>
          <w:trHeight w:val="70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Солончева Е.В.</w:t>
            </w:r>
          </w:p>
        </w:tc>
        <w:tc>
          <w:tcPr>
            <w:tcW w:w="6585" w:type="dxa"/>
            <w:tcBorders/>
          </w:tcPr>
          <w:p>
            <w:pPr>
              <w:pStyle w:val="Style20"/>
              <w:widowControl w:val="false"/>
              <w:spacing w:lineRule="auto" w:line="240" w:before="0" w:after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 «Средняя    общеобразовательная   школа  №19»;</w:t>
            </w:r>
          </w:p>
        </w:tc>
      </w:tr>
      <w:tr>
        <w:trPr>
          <w:trHeight w:val="705" w:hRule="atLeast"/>
        </w:trPr>
        <w:tc>
          <w:tcPr>
            <w:tcW w:w="2819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Т.В.</w:t>
            </w:r>
          </w:p>
        </w:tc>
        <w:tc>
          <w:tcPr>
            <w:tcW w:w="6585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«Средняя общеобразовательная школа №1».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Утвержден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приказом управления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народного образования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от  17.10.2023 № 503 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Состав жюри муниципального этапа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региональной олимпиады по избирательному праву и избирательному процессу среди учащихся общеобразовательных организаций г.Мичуринска  </w:t>
      </w:r>
    </w:p>
    <w:p>
      <w:pPr>
        <w:pStyle w:val="Normal"/>
        <w:spacing w:lineRule="auto" w:line="240" w:before="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 2023/24 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Председатель жюри: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fill="FFFFFF" w:val="clear"/>
        </w:rPr>
        <w:t>Кобзева Г.В., учитель истории и обществознания высшей квалификационной категории МБОУ «Средняя общеобразовательная школа № 15».</w:t>
      </w:r>
    </w:p>
    <w:p>
      <w:pPr>
        <w:pStyle w:val="Normal"/>
        <w:spacing w:lineRule="auto" w:line="240" w:before="0" w:after="0"/>
        <w:jc w:val="both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/>
          <w:i/>
          <w:iCs/>
          <w:sz w:val="28"/>
          <w:szCs w:val="28"/>
          <w:highlight w:val="none"/>
          <w:u w:val="single"/>
          <w:shd w:fill="FFFFFF" w:val="clear"/>
        </w:rPr>
      </w:pPr>
      <w:r>
        <w:rPr>
          <w:rFonts w:ascii="Times New Roman" w:hAnsi="Times New Roman"/>
          <w:i/>
          <w:iCs/>
          <w:sz w:val="28"/>
          <w:szCs w:val="28"/>
          <w:u w:val="single"/>
          <w:shd w:fill="FFFFFF" w:val="clear"/>
        </w:rPr>
        <w:t>Члены жюри: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FFFF00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        </w:t>
      </w:r>
      <w:r>
        <w:rPr>
          <w:rFonts w:ascii="Times New Roman" w:hAnsi="Times New Roman"/>
          <w:sz w:val="28"/>
          <w:szCs w:val="28"/>
          <w:shd w:fill="FFFFFF" w:val="clear"/>
        </w:rPr>
        <w:t>Зубцова Ю. А., учитель истории МАОУ «Средняя общеобразовательная школа № 5 «НТЦ им. И.В. Мичурина», б/к;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  <w:t>Коноплев Д. А., учитель истории и обществознания ТОГАОУ «Мичуринский лицей», б/к (по согласованию);</w:t>
      </w:r>
    </w:p>
    <w:p>
      <w:pPr>
        <w:pStyle w:val="Normal"/>
        <w:spacing w:lineRule="auto" w:line="240" w:before="0" w:after="0"/>
        <w:jc w:val="both"/>
        <w:rPr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  <w:t>Медведева А.А., учитель истории и обществознания высшей квалификационной категории МБОУ «Средняя общеобразовательная школа №1»;</w:t>
      </w:r>
    </w:p>
    <w:p>
      <w:pPr>
        <w:pStyle w:val="Normal"/>
        <w:spacing w:lineRule="auto" w:line="240" w:before="0" w:after="0"/>
        <w:jc w:val="both"/>
        <w:rPr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 xml:space="preserve">   </w:t>
      </w:r>
      <w:r>
        <w:rPr>
          <w:rFonts w:ascii="Times New Roman" w:hAnsi="Times New Roman"/>
          <w:sz w:val="28"/>
          <w:szCs w:val="28"/>
          <w:shd w:fill="FFFFFF" w:val="clear"/>
        </w:rPr>
        <w:t>Милованова Н.В., учитель истории и обществознания высшей квалификационной категории МБОУ «Средняя общеобразовательная школа №7»;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shd w:fill="FFFFFF" w:val="clear"/>
        </w:rPr>
        <w:tab/>
        <w:t>Насонова Л. А., учитель истории и обществознания высшей квалификационной категории МБОУ «Средняя общеобразовательная школа №1»;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Сорокин Р.В., учитель истории МАОУ «Средняя общеобразовательная школа № 5 «НТЦ им. И.В. Мичурина», с.з.д.;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Пантюшкина И. В., у</w:t>
      </w:r>
      <w:r>
        <w:rPr>
          <w:rFonts w:ascii="Times New Roman" w:hAnsi="Times New Roman"/>
          <w:sz w:val="28"/>
          <w:szCs w:val="28"/>
          <w:shd w:fill="FFFFFF" w:val="clear"/>
        </w:rPr>
        <w:t>читель истории первой квалификационной категории МБОУ «Средняя общеобразовательная школа №19»;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  <w:t>Полянская Л. И., учитель истории и обществознания высшей квалификационной категории ТОГАОУ «Мичуринский лицей» (по согласованию);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  <w:shd w:fill="FFFFFF" w:val="clear"/>
        </w:rPr>
        <w:t xml:space="preserve">Хатунцева М.А., </w:t>
      </w:r>
      <w:r>
        <w:rPr>
          <w:rFonts w:ascii="Times New Roman" w:hAnsi="Times New Roman"/>
          <w:sz w:val="28"/>
          <w:szCs w:val="28"/>
          <w:shd w:fill="FFFFFF" w:val="clear"/>
        </w:rPr>
        <w:t>учитель истории и обществознания МБОУ «Средняя общеобразовательная школа №17 «Юнармеец», с.з.д;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  <w:t>Хизов С. В., учитель истории и обществознания МБОУ «Средняя общеобразовательная школа №17 «Юнармеец», с.з.д;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  <w:t>Цуканов М. В., учитель истории и обществознания первой квалификационной категории МБОУ «Средняя общеобразовательная школа №7»;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Шелковникова С.В., учитель истрии высшей квалификационной категории МБОУ «Средняя общеобразовательная школа №19».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45" w:gutter="0" w:header="0" w:top="709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left="6372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ab/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         Утверждена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 приказом управления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народного образования </w:t>
      </w:r>
    </w:p>
    <w:p>
      <w:pPr>
        <w:pStyle w:val="Normal"/>
        <w:spacing w:lineRule="auto" w:line="240" w:before="0" w:after="0"/>
        <w:ind w:left="6372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  <w:lang w:val="ru-RU"/>
        </w:rPr>
        <w:tab/>
        <w:tab/>
        <w:tab/>
        <w:tab/>
        <w:tab/>
        <w:tab/>
        <w:tab/>
        <w:t xml:space="preserve">    17.10.2023 № 503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Форма предоставления результатов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участия обучающихся 9-11 классов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в муниципальном этапе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региональной олимпиады </w:t>
      </w:r>
      <w:r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по избирательному праву и избирательному процессу среди учащихся общеобразовательных учреждений 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 2023/24 учебном году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ab/>
        <w:tab/>
        <w:tab/>
        <w:tab/>
        <w:tab/>
        <w:tab/>
        <w:t xml:space="preserve">        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таблица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результатов участников муниципального этапа региональной олимпиады </w:t>
      </w:r>
      <w:r>
        <w:rPr>
          <w:rFonts w:ascii="Times New Roman" w:hAnsi="Times New Roman"/>
          <w:sz w:val="28"/>
          <w:szCs w:val="28"/>
        </w:rPr>
        <w:t>по избирательному праву и избирательному процессу среди учащихся общеобразовательных учреждений Тамбовской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154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8"/>
        <w:gridCol w:w="4026"/>
        <w:gridCol w:w="2834"/>
        <w:gridCol w:w="1276"/>
        <w:gridCol w:w="2127"/>
        <w:gridCol w:w="2410"/>
        <w:gridCol w:w="2267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и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участника муниципального этапа региональной олимпиады по избирательному праву и избирательному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процессу среди учащихся общеобразовательных учреждений Тамбовской области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тестирования (количество правильных ответов)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участника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(победитель, призер, участник)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учителя, подготовившего победителя, призера, участника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spacing w:before="0" w:after="200"/>
        <w:jc w:val="left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Члены жюри: </w:t>
      </w:r>
      <w:r>
        <w:rPr>
          <w:rFonts w:ascii="Times New Roman" w:hAnsi="Times New Roman"/>
          <w:i/>
          <w:iCs/>
          <w:sz w:val="28"/>
          <w:szCs w:val="28"/>
        </w:rPr>
        <w:t>(ФИО, подпись)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SymbolM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Style12"/>
    <w:next w:val="Style13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Style8">
    <w:name w:val="Название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9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0">
    <w:name w:val="Текст выноски Знак"/>
    <w:basedOn w:val="DefaultParagraphFont"/>
    <w:link w:val="BalloonText"/>
    <w:qFormat/>
    <w:rPr>
      <w:rFonts w:ascii="Segoe UI" w:hAnsi="Segoe UI" w:eastAsia="Calibri" w:cs="Segoe UI"/>
      <w:sz w:val="18"/>
      <w:szCs w:val="18"/>
    </w:rPr>
  </w:style>
  <w:style w:type="character" w:styleId="Style11">
    <w:name w:val="Emphasis"/>
    <w:qFormat/>
    <w:rPr>
      <w:i/>
      <w:iCs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Fontstyle0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21">
    <w:name w:val="fontstyle21"/>
    <w:basedOn w:val="DefaultParagraphFont"/>
    <w:qFormat/>
    <w:rPr>
      <w:rFonts w:ascii="SymbolMT" w:hAnsi="SymbolMT"/>
      <w:b w:val="false"/>
      <w:bCs w:val="false"/>
      <w:i w:val="false"/>
      <w:iCs w:val="false"/>
      <w:color w:val="000000"/>
      <w:sz w:val="24"/>
      <w:szCs w:val="24"/>
    </w:rPr>
  </w:style>
  <w:style w:type="character" w:styleId="S1">
    <w:name w:val="s1"/>
    <w:basedOn w:val="DefaultParagraphFont"/>
    <w:qFormat/>
    <w:rPr/>
  </w:style>
  <w:style w:type="character" w:styleId="Apple-converted-space">
    <w:name w:val="apple-converted-space"/>
    <w:qFormat/>
    <w:rPr/>
  </w:style>
  <w:style w:type="character" w:styleId="-">
    <w:name w:val="Hyperlink"/>
    <w:rPr>
      <w:color w:val="000080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link w:val="Style9"/>
    <w:pPr>
      <w:suppressAutoHyphens w:val="true"/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7">
    <w:name w:val="Title"/>
    <w:basedOn w:val="Normal"/>
    <w:link w:val="Style8"/>
    <w:qFormat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0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P3">
    <w:name w:val="p3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0">
    <w:name w:val="Обычный (веб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Основной текст5"/>
    <w:basedOn w:val="Normal"/>
    <w:qFormat/>
    <w:pPr>
      <w:shd w:val="clear" w:fill="FFFFFF"/>
      <w:spacing w:lineRule="exact" w:line="413" w:before="420" w:after="0"/>
      <w:ind w:hanging="360"/>
      <w:jc w:val="both"/>
    </w:pPr>
    <w:rPr>
      <w:rFonts w:ascii="Times New Roman" w:hAnsi="Times New Roman" w:cs="Times New Roman"/>
      <w:color w:val="000000"/>
      <w:sz w:val="23"/>
      <w:szCs w:val="23"/>
      <w:lang w:val="ru-RU"/>
    </w:rPr>
  </w:style>
  <w:style w:type="paragraph" w:styleId="3">
    <w:name w:val="Основной текст3"/>
    <w:basedOn w:val="Normal"/>
    <w:qFormat/>
    <w:pPr>
      <w:widowControl w:val="false"/>
      <w:shd w:val="clear" w:color="auto" w:fill="FFFFFF"/>
      <w:spacing w:lineRule="exact" w:line="322" w:before="0" w:after="600"/>
      <w:jc w:val="center"/>
    </w:pPr>
    <w:rPr>
      <w:sz w:val="26"/>
      <w:szCs w:val="26"/>
    </w:rPr>
  </w:style>
  <w:style w:type="paragraph" w:styleId="31">
    <w:name w:val="Основной текст с отступом 3"/>
    <w:basedOn w:val="Normal"/>
    <w:qFormat/>
    <w:pPr>
      <w:spacing w:lineRule="auto" w:line="360"/>
      <w:ind w:firstLine="709"/>
      <w:jc w:val="both"/>
    </w:pPr>
    <w:rPr>
      <w:sz w:val="28"/>
      <w:szCs w:val="20"/>
    </w:rPr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chatnova.umic@mail.ru" TargetMode="External"/><Relationship Id="rId3" Type="http://schemas.openxmlformats.org/officeDocument/2006/relationships/hyperlink" Target="mailto:osl190974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Application>LibreOffice/7.5.0.3$Windows_X86_64 LibreOffice_project/c21113d003cd3efa8c53188764377a8272d9d6de</Application>
  <AppVersion>15.0000</AppVersion>
  <Pages>10</Pages>
  <Words>1696</Words>
  <Characters>12792</Characters>
  <CharactersWithSpaces>14760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2022-09-06T14:02:00Z</dcterms:created>
  <dc:creator>user</dc:creator>
  <dc:description/>
  <dc:language>ru-RU</dc:language>
  <cp:lastModifiedBy/>
  <cp:lastPrinted>2023-10-20T09:21:40Z</cp:lastPrinted>
  <dcterms:modified xsi:type="dcterms:W3CDTF">2023-10-20T14:51:56Z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