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shd w:fill="FFFFFF" w:val="clear"/>
        </w:rPr>
        <w:t>04.04</w:t>
      </w:r>
      <w:r>
        <w:rPr>
          <w:rFonts w:ascii="Times New Roman" w:hAnsi="Times New Roman"/>
          <w:sz w:val="28"/>
          <w:szCs w:val="28"/>
          <w:shd w:fill="FFFFFF" w:val="clear"/>
        </w:rPr>
        <w:t>.2</w:t>
      </w:r>
      <w:r>
        <w:rPr>
          <w:rFonts w:ascii="Times New Roman" w:hAnsi="Times New Roman"/>
          <w:sz w:val="28"/>
          <w:szCs w:val="28"/>
        </w:rPr>
        <w:t xml:space="preserve">023                                     г. Мичуринск                                         № </w:t>
      </w:r>
      <w:r>
        <w:rPr>
          <w:rFonts w:eastAsia="" w:ascii="Times New Roman" w:hAnsi="Times New Roman" w:eastAsiaTheme="minorEastAsia"/>
          <w:sz w:val="28"/>
          <w:szCs w:val="28"/>
          <w:shd w:fill="FFFFFF" w:val="clear"/>
        </w:rPr>
        <w:t>211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bCs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 xml:space="preserve"> этапа Всероссийской технологической олимпиады «Технологии успеха» для детей, в том числе с ограниченными возможностями здоровья, в рамках Всероссийской Большой олимпиады «Искусство – Технологии – Спорт»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eastAsia="Microsoft Sans Serif" w:cs="Times New Roman" w:ascii="Times New Roman" w:hAnsi="Times New Roman"/>
          <w:color w:val="000000"/>
          <w:sz w:val="28"/>
          <w:szCs w:val="28"/>
          <w:lang w:bidi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cs="Times New Roman" w:ascii="PT Astra Serif" w:hAnsi="PT Astra Serif"/>
          <w:bCs/>
          <w:sz w:val="28"/>
          <w:szCs w:val="28"/>
        </w:rPr>
        <w:t>В соответствии с   календарем   областных   массовых   мероприятий с обучающимися на 2023 год, в целях создания новых условий и равных возможностей для массового охвата научно-техническим творчеством и приобщения детей 7–18 лет к науке и технологиям, в том числе детей с ОВЗ и инвалидностью, через популяризацию технологической отрасли и профессиональной ориентации школьников для дальнейшей деятельности в интересах научно-технического развития страны 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В срок с 13 по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30 апреля 2023 года</w:t>
      </w:r>
      <w:r>
        <w:rPr>
          <w:rFonts w:cs="Times New Roman" w:ascii="Times New Roman" w:hAnsi="Times New Roman"/>
          <w:sz w:val="28"/>
          <w:szCs w:val="28"/>
        </w:rPr>
        <w:t xml:space="preserve"> провести муниципальный этап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Олимпиады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территории г. Мичуринска Тамбовской области.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Определить муниципальное бюджетное учреждение «</w:t>
      </w:r>
      <w:r>
        <w:rPr>
          <w:rFonts w:cs="Times New Roman" w:ascii="Times New Roman" w:hAnsi="Times New Roman"/>
          <w:color w:val="000000"/>
          <w:sz w:val="28"/>
          <w:szCs w:val="28"/>
        </w:rPr>
        <w:t>Учебно-методический и информационный центр»г. Мичуринска Тамбовской области  (далее - МБУ УМиИЦ) (Дедешко Л.В.)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муниципальным оператором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>Всероссийской технологической олимпиады «Технологии успеха»</w:t>
      </w:r>
      <w:r>
        <w:rPr>
          <w:rFonts w:cs="Times New Roman" w:ascii="Times New Roman" w:hAnsi="Times New Roman"/>
          <w:sz w:val="28"/>
          <w:szCs w:val="28"/>
        </w:rPr>
        <w:t xml:space="preserve"> (далее – Олимпиада)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Мичуринска, осуществляющим организационное и </w:t>
      </w:r>
      <w:r>
        <w:rPr>
          <w:rFonts w:cs="Times New Roman" w:ascii="Times New Roman" w:hAnsi="Times New Roman"/>
          <w:color w:val="000000"/>
          <w:sz w:val="28"/>
          <w:szCs w:val="28"/>
        </w:rPr>
        <w:t>информационное сопровождение Олимпиады.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Назначить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координатором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этапа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Олимпиады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2022/23 учебном году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 территории города Мичуринска Печатнову Н.В., методиста МБУ УМиИЦ (по согласованию).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4. Утвердить Положение о муниципальном этапе Олимпиады (приложение1).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У</w:t>
      </w:r>
      <w:r>
        <w:rPr>
          <w:rFonts w:ascii="Times New Roman" w:hAnsi="Times New Roman"/>
          <w:sz w:val="28"/>
          <w:szCs w:val="28"/>
        </w:rPr>
        <w:t>твердить состав организационного комитета и жюри Олимпиады (приложение 2).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60" w:leader="none"/>
          <w:tab w:val="left" w:pos="1418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Утвердить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список 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образовательных организаций с организациями-партнерами, осуществляющими наставничество по направлениям муниципального этапа Олимпиады</w:t>
      </w:r>
      <w:r>
        <w:rPr>
          <w:rFonts w:eastAsia="Times New Roman" w:cs="Times New Roman" w:ascii="PT Astra Serif" w:hAnsi="PT Astra Serif"/>
          <w:b w:val="false"/>
          <w:bCs w:val="false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на территории города Мичуринска</w:t>
      </w:r>
      <w:r>
        <w:rPr>
          <w:rFonts w:cs="Times New Roman" w:ascii="Times New Roman" w:hAnsi="Times New Roman"/>
          <w:sz w:val="28"/>
          <w:szCs w:val="28"/>
        </w:rPr>
        <w:t xml:space="preserve"> (приложение 3).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60" w:leader="none"/>
          <w:tab w:val="left" w:pos="585" w:leader="none"/>
          <w:tab w:val="left" w:pos="993" w:leader="none"/>
          <w:tab w:val="left" w:pos="1418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Рекомендовать руководителям муниципальных общеобразовательных организаций: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60" w:leader="none"/>
          <w:tab w:val="left" w:pos="585" w:leader="none"/>
          <w:tab w:val="left" w:pos="993" w:leader="none"/>
          <w:tab w:val="left" w:pos="1418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7.1. обеспечить участие команд в муниципальном этапе Олимпиады;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60" w:leader="none"/>
          <w:tab w:val="left" w:pos="585" w:leader="none"/>
          <w:tab w:val="left" w:pos="993" w:leader="none"/>
          <w:tab w:val="left" w:pos="1418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7.2. разместить информацию об Олимпиаде на информационных ресурсах (сайтах).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60" w:leader="none"/>
          <w:tab w:val="left" w:pos="585" w:leader="none"/>
          <w:tab w:val="left" w:pos="993" w:leader="none"/>
          <w:tab w:val="left" w:pos="1418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8. Контроль за исполнением настоящего приказа возложить на директора </w:t>
      </w:r>
      <w:r>
        <w:rPr>
          <w:rFonts w:cs="Times New Roman" w:ascii="Times New Roman" w:hAnsi="Times New Roman"/>
          <w:sz w:val="28"/>
          <w:szCs w:val="28"/>
        </w:rPr>
        <w:t>муниципального бюджетного учреждения «</w:t>
      </w:r>
      <w:r>
        <w:rPr>
          <w:rFonts w:cs="Times New Roman" w:ascii="Times New Roman" w:hAnsi="Times New Roman"/>
          <w:color w:val="000000"/>
          <w:sz w:val="28"/>
          <w:szCs w:val="28"/>
        </w:rPr>
        <w:t>Учебно-методический и информационный центр» Л.В. Дедешко.</w:t>
      </w:r>
    </w:p>
    <w:p>
      <w:pPr>
        <w:pStyle w:val="Standard"/>
        <w:tabs>
          <w:tab w:val="clear" w:pos="708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ind w:right="-14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ind w:right="-14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567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ind w:right="-14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56" w:leader="none"/>
          <w:tab w:val="left" w:pos="9781" w:leader="none"/>
          <w:tab w:val="left" w:pos="10080" w:leader="none"/>
        </w:tabs>
        <w:spacing w:lineRule="auto" w:line="240" w:before="0" w:after="0"/>
        <w:ind w:right="-92" w:hanging="0"/>
        <w:textAlignment w:val="baseline"/>
        <w:rPr>
          <w:rFonts w:ascii="Times New Roman" w:hAnsi="Times New Roman" w:cs="Times New Roman"/>
          <w:i/>
          <w:i/>
          <w:iCs/>
          <w:color w:val="000000"/>
          <w:sz w:val="20"/>
        </w:rPr>
      </w:pPr>
      <w:r>
        <w:rPr>
          <w:rFonts w:eastAsia="Nimbus Roman No9 L" w:cs="Times New Roman" w:ascii="Times New Roman" w:hAnsi="Times New Roman"/>
          <w:color w:val="000000"/>
          <w:kern w:val="2"/>
          <w:sz w:val="28"/>
          <w:szCs w:val="28"/>
          <w:lang w:eastAsia="zh-CN"/>
        </w:rPr>
        <w:t xml:space="preserve">Начальник управления                                                                      А.В. Климкин  </w:t>
      </w:r>
      <w:r>
        <w:br w:type="page"/>
      </w:r>
    </w:p>
    <w:p>
      <w:pPr>
        <w:pStyle w:val="Style24"/>
        <w:spacing w:lineRule="auto" w:line="240" w:before="65" w:after="0"/>
        <w:ind w:right="-2" w:firstLine="6096"/>
        <w:jc w:val="right"/>
        <w:rPr>
          <w:spacing w:val="-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Приложение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приказом управления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народного образования </w:t>
      </w:r>
    </w:p>
    <w:p>
      <w:pPr>
        <w:pStyle w:val="Style24"/>
        <w:spacing w:lineRule="auto" w:line="240"/>
        <w:jc w:val="right"/>
        <w:rPr>
          <w:bCs/>
          <w:color w:val="000000"/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sz w:val="28"/>
          <w:szCs w:val="28"/>
          <w:shd w:fill="FFFFFF" w:val="clear"/>
          <w:lang w:val="ru-RU"/>
        </w:rPr>
        <w:t xml:space="preserve"> </w:t>
      </w:r>
      <w:r>
        <w:rPr>
          <w:bCs/>
          <w:color w:val="000000"/>
          <w:kern w:val="2"/>
          <w:sz w:val="28"/>
          <w:szCs w:val="28"/>
          <w:shd w:fill="FFFFFF" w:val="clear"/>
          <w:lang w:val="ru-RU"/>
        </w:rPr>
        <w:t>от 04.04.2023 № 211</w:t>
      </w:r>
    </w:p>
    <w:p>
      <w:pPr>
        <w:pStyle w:val="Style24"/>
        <w:spacing w:lineRule="auto" w:line="240"/>
        <w:jc w:val="right"/>
        <w:rPr>
          <w:bCs/>
          <w:color w:val="000000"/>
          <w:kern w:val="2"/>
          <w:sz w:val="28"/>
          <w:szCs w:val="28"/>
          <w:lang w:val="ru-RU"/>
        </w:rPr>
      </w:pPr>
      <w:r>
        <w:rPr>
          <w:bCs/>
          <w:color w:val="000000"/>
          <w:kern w:val="2"/>
          <w:sz w:val="28"/>
          <w:szCs w:val="28"/>
          <w:lang w:val="ru-RU"/>
        </w:rPr>
      </w:r>
    </w:p>
    <w:p>
      <w:pPr>
        <w:pStyle w:val="Style24"/>
        <w:spacing w:lineRule="auto" w:line="240"/>
        <w:jc w:val="right"/>
        <w:rPr>
          <w:bCs/>
          <w:color w:val="000000"/>
          <w:kern w:val="2"/>
          <w:sz w:val="28"/>
          <w:szCs w:val="28"/>
          <w:lang w:val="ru-RU"/>
        </w:rPr>
      </w:pPr>
      <w:r>
        <w:rPr>
          <w:bCs/>
          <w:color w:val="000000"/>
          <w:kern w:val="2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32"/>
          <w:szCs w:val="32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о проведении муниципального этапа Всероссийской технологической олимпиады «Технологии успеха» для детей, в том числе с ограниченными возможностями здоровья, в рамках Всероссийской Большой олимпиады «Искусство – Технологии – Спорт»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Общие положения</w:t>
      </w:r>
    </w:p>
    <w:p>
      <w:pPr>
        <w:pStyle w:val="Style24"/>
        <w:ind w:firstLine="706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1.1.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  <w:lang w:val="ru-RU"/>
        </w:rPr>
        <w:t xml:space="preserve">Настоящее положение определяет порядок организации и проведения муниципального этапа Всероссийской технологической олимпиады «Технологии успеха» для детей, в том числе с ограниченными возможностями здоровья, в рамках Всероссийской Большой олимпиады «Искусство – Технологии – Спорт» (далее – Олимпиада).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1.2. </w:t>
      </w:r>
      <w:r>
        <w:rPr>
          <w:rFonts w:ascii="PT Astra Serif" w:hAnsi="PT Astra Serif"/>
          <w:sz w:val="28"/>
          <w:szCs w:val="28"/>
        </w:rPr>
        <w:t xml:space="preserve">Муниципальный этап Олимпиады </w:t>
      </w:r>
      <w:r>
        <w:rPr>
          <w:rFonts w:cs="Times New Roman" w:ascii="Times New Roman" w:hAnsi="Times New Roman"/>
          <w:sz w:val="28"/>
          <w:szCs w:val="28"/>
        </w:rPr>
        <w:t xml:space="preserve">проводит управление народного образования администрации города Мичуринска.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1.3. Организаци</w:t>
      </w:r>
      <w:r>
        <w:rPr>
          <w:rFonts w:ascii="PT Astra Serif" w:hAnsi="PT Astra Serif"/>
          <w:sz w:val="28"/>
          <w:szCs w:val="28"/>
          <w:lang w:eastAsia="ar-SA"/>
        </w:rPr>
        <w:t xml:space="preserve">онно-методическое и информационное сопровождение муниципального этапа Олимпиады осуществляет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муниципальное бюджетное учреждение «Учебно-методический и информационный центр» города Мичуринска Тамбовской области (далее – УМиИЦ) совместно с </w:t>
      </w:r>
      <w:r>
        <w:rPr>
          <w:rFonts w:ascii="PT Astra Serif" w:hAnsi="PT Astra Serif"/>
          <w:sz w:val="28"/>
          <w:szCs w:val="28"/>
          <w:lang w:eastAsia="ar-SA"/>
        </w:rPr>
        <w:t>Тамбовским областным государственным бюджетным образовательным учреждением дополнительного образования «Центр развития творчества детей и юношества»</w:t>
      </w:r>
      <w:r>
        <w:rPr>
          <w:rFonts w:ascii="PT Astra Serif" w:hAnsi="PT Astra Serif"/>
          <w:sz w:val="28"/>
          <w:szCs w:val="28"/>
        </w:rPr>
        <w:t xml:space="preserve"> (далее – ТОГБОУ ДО «Центр развития творчества детей и юношества»).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1.4. Форма проведения муниципального этапа – дистанционная.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2. Цели и задачи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  <w:sz w:val="28"/>
          <w:szCs w:val="28"/>
        </w:rPr>
        <w:t>2.1. Цель: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</w:t>
      </w:r>
      <w:r>
        <w:rPr>
          <w:rFonts w:ascii="PT Astra Serif" w:hAnsi="PT Astra Serif"/>
          <w:sz w:val="30"/>
          <w:szCs w:val="30"/>
        </w:rPr>
        <w:t xml:space="preserve">создание новых условий и равных возможностей для массового охвата научно-техническим творчеством и приобщения детей 7–18 лет к науке и технологиям, в том числе детей с ОВЗ и инвалидностью, через популяризацию технологической отрасли и профессиональную ориентацию школьников для дальнейшей деятельности в интересах научно-технического развития страны.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Задачи: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создание условий для мотивации детей к научно-исследовательской деятельности и техническому творчеству;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формирование актуальных профильных навыков детей и молодежи в области науки и технологий, востребованных на рынке труда будущего;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опережающая профориентация и творческое самоопределение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подготовка детей и молодежи к новому рынку труда и квалификаций, цифровой экономике, культуре;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формирование новых профессиональных экспертных компетенций педагогов дополнительного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повышение уровня методического сопровождения и обновления дополнительных общеразвивающих программ технической и естественнонаучной направленностей;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содействие достижению Целей устойчивого развития ООН, Национальных целей развития Российской Федерации и показателей федерального проекта «Успех каждого ребенка» национального проекта «Образование».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 Участники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Олимпиада предполагает командное (индивидуальное) участие. Командой считается группа участников в составе 5 человек, объединившихся для выполнения задания. Каждый участник может входить в состав только одной команды.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Участниками Олимпиады являются команды детей двух возрастных групп: 7-11 лет и 12-17 лет – обучающихся образовательных организаций всех типов, независимо от форм собственности и ведомственной принадлежности, в том числе детей с ОВЗ и инвалидностью, детей-сирот, детей, оставшихся без попечения родителей, попавших в трудную жизненную ситуацию.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 Участниками муниципального этапа Олимпиады становятся команды образовательных организаций, сформированные из обучающихся в количестве 5 человек, являющихся победителями школьного этапа.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 Участниками регионального этапа Олимпиады становятся команды победители муниципального этапа.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PT Astra Serif" w:hAnsi="PT Astra Serif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PT Astra Serif" w:hAnsi="PT Astra Serif"/>
          <w:b/>
          <w:kern w:val="2"/>
          <w:sz w:val="28"/>
          <w:szCs w:val="28"/>
          <w:lang w:eastAsia="zh-CN" w:bidi="hi-IN"/>
        </w:rPr>
        <w:t xml:space="preserve">4. Руководство 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>4.1. Для организации и проведения Олимпиады создается организационный комитет (далее – Оргкомитет). Контактное лицо Печатнова Надежда Викторовна, 8(47545)5-14-61.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 xml:space="preserve">4.2. Оргкомитет выполняет следующие функции: 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 xml:space="preserve">- организует проведение Олимпиады в соответствии с настоящим положением; 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>- оказывает содействие в проведении муниципального этапа Олимпиады;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>- осуществляет создание необходимых условий для участия детей с ОВЗ и инвалидностью, детей-сирот, детей, оставшихся без попечения родителей, попавших в трудную жизненную ситуацию;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>- размещает муниципальную заявку на участие в региональном этапе Олимпиады в соответствии с инструкцией о размещении заявок;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>- осуществляет информационно-методическое сопровождение муниципального этапа Олимпиады;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>- содействует реализации информационной кампании Олимпиады на сайте управления народного образования администрации города Мичуринска и на сайтах образовательных организаций;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>- формирует состав жюри для экспертизы материалов Олимпиады;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>- утверждает итоговый протокол по результатам Олимпиады;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>- награждает победителей и призеров муниципального этапа Олимпиады.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 xml:space="preserve">4.3. Оргкомитет оставляет за собой право в одностороннем порядке: 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 xml:space="preserve">- вносить изменения и дополнения к настоящему положению со своевременным информированием об этих изменениях и дополнениях на сайте 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>управления народного образования администрации города Мичуринска;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 xml:space="preserve">- отказать участнику в участии в Олимпиаде, если информация в сопроводительных документах будет признана недостоверной или неполной и не соответствует положению Олимпиады; 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  <w:t>- использовать фото и видеоматериалы Олимпиады</w:t>
      </w:r>
      <w:r>
        <w:rPr>
          <w:rFonts w:eastAsia="Times New Roman" w:cs="Times New Roman" w:ascii="PT Astra Serif" w:hAnsi="PT Astra Serif"/>
          <w:kern w:val="2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kern w:val="2"/>
          <w:sz w:val="28"/>
          <w:szCs w:val="28"/>
        </w:rPr>
        <w:t xml:space="preserve">в целях популяризации технического творчества.  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kern w:val="2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</w:rPr>
        <w:t>5. Жюри Олимпиады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5.1. Жюри муниципального этапа Олимпиады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формируется из представителей органов исполнительной власти всех уровней, осуществляющих управление в сфере образования и науки, молодежной политики, социальной защиты и др., признанных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профессиональным сообществом экспертов, представителей научно-педагогического сообщества, общественных и социально-ориентированных некоммерческих организаций сферы образования.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5.2. Жюри на муниципальном этапе Олимпиады: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осуществляет экспертизу материалов, поступивших на каждый этап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Олимпиады, в соответствии с критериями оценки материалов по номинациям;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определяет победителей и призеров каждого этапа Олимпиады.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5.3. Жюри имеет право присуждать не все призовые места. При равном количестве голосов председатель жюри имеет право решающего голоса.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5.4. Решение жюри является окончательным и изменению, обжалованию и пересмотру не подлежит.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>6. Сроки проведения и этапы</w:t>
      </w:r>
    </w:p>
    <w:p>
      <w:pPr>
        <w:pStyle w:val="Normal"/>
        <w:spacing w:lineRule="auto" w:line="240" w:before="0" w:after="0"/>
        <w:ind w:hanging="0"/>
        <w:jc w:val="both"/>
        <w:rPr>
          <w:rStyle w:val="Fontstyle21"/>
          <w:rFonts w:ascii="PT Astra Serif" w:hAnsi="PT Astra Serif"/>
        </w:rPr>
      </w:pPr>
      <w:r>
        <w:rPr>
          <w:rStyle w:val="Fontstyle01"/>
          <w:b w:val="false"/>
        </w:rPr>
        <w:tab/>
        <w:t>6.1.</w:t>
      </w:r>
      <w:r>
        <w:rPr>
          <w:rStyle w:val="Fontstyle01"/>
          <w:rFonts w:ascii="PT Astra Serif" w:hAnsi="PT Astra Serif"/>
        </w:rPr>
        <w:t xml:space="preserve"> </w:t>
      </w:r>
      <w:r>
        <w:rPr>
          <w:rStyle w:val="Fontstyle21"/>
          <w:rFonts w:ascii="PT Astra Serif" w:hAnsi="PT Astra Serif"/>
        </w:rPr>
        <w:t>Олимпиада проводится в три этапа:</w:t>
      </w:r>
    </w:p>
    <w:p>
      <w:pPr>
        <w:pStyle w:val="Normal"/>
        <w:spacing w:lineRule="auto" w:line="240" w:before="0" w:after="0"/>
        <w:ind w:hanging="0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школьный (дистанционно) – с 7 февраля по 12 апреля 2023 г.;</w:t>
      </w:r>
    </w:p>
    <w:p>
      <w:pPr>
        <w:pStyle w:val="Normal"/>
        <w:spacing w:lineRule="auto" w:line="240" w:before="0" w:after="0"/>
        <w:ind w:hanging="0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муниципальный (дистанционно) – с 13 апреля до 30 апреля 2023 г.;</w:t>
      </w:r>
    </w:p>
    <w:p>
      <w:pPr>
        <w:pStyle w:val="Normal"/>
        <w:spacing w:lineRule="auto" w:line="240" w:before="0" w:after="0"/>
        <w:ind w:hanging="0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региональный (очно) – 17 мая 2023 г.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4"/>
        <w:tabs>
          <w:tab w:val="clear" w:pos="708"/>
          <w:tab w:val="left" w:pos="0" w:leader="none"/>
        </w:tabs>
        <w:spacing w:lineRule="auto" w:line="240"/>
        <w:ind w:right="-2" w:hanging="0"/>
        <w:rPr>
          <w:rStyle w:val="Fontstyle21"/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</w:r>
    </w:p>
    <w:p>
      <w:pPr>
        <w:pStyle w:val="Style24"/>
        <w:tabs>
          <w:tab w:val="clear" w:pos="708"/>
          <w:tab w:val="left" w:pos="0" w:leader="none"/>
        </w:tabs>
        <w:spacing w:lineRule="auto" w:line="240"/>
        <w:ind w:right="-2" w:hanging="0"/>
        <w:rPr>
          <w:rStyle w:val="Fontstyle21"/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</w:r>
    </w:p>
    <w:p>
      <w:pPr>
        <w:pStyle w:val="Normal"/>
        <w:spacing w:lineRule="auto" w:line="240" w:before="0" w:after="0"/>
        <w:jc w:val="center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>7. Номинации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7.1. Олимпиада на каждом этапе состоит из конкурсных испытаний для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индивидуального и командного участия обучающихся.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7.2. Содержание и направления Олимпиады разработаны с учетом глобальных вызовов развития образования, искусств, культуры и креативных индустрий, прогнозов рынка труда и занятости молодежи в ближайшей перспективе, инновационных механизмов профориентации, на основе компетентностного подхода, современных технологий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7.3. Задания школьного этапа будут содержать: комплекс межпредметных задач школьных дисциплин (физика, математика, информатика, биология, химия и др.), адаптированных к современным технологическим тематикам, для решения командами на время; задачи на функциональную грамотность; задачи по алгоритмике и логике.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7.4. Задания муниципального этапа будут подразумевать выполнение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технологических задач: например, создание мобильного приложения, создание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сайтов и чат-ботов, разработка конструкции и концепций применения моделей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БПЛА и роботов (3D-моделей); разработка программного кода для управления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микроконтроллерами; задачи по картографированию территории; создание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графических моделей и анимации; разработка и пайка электросхем и др.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7.5. Задания регионального этапа будут подразумевать проектный формат решения и включают следующие направления: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аэрокосмические технологии;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информационные технологии;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робототехника;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технологии проектирования;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технологии производства;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нанотехнологии;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агробиотехнологии;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генетика;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новые материалы и способы конструирования;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- альтернативные источники энергии.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Fontstyle21"/>
          <w:rFonts w:ascii="PT Astra Serif" w:hAnsi="PT Astra Serif"/>
        </w:rPr>
        <w:t>7.6. На каждом этапе Олимпиады (за исключением школьного этапа)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рейтинг формируется по итогу суммирования баллов индивидуального зачета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участников и результатов командной работы.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>8. Порядок проведения этапов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8.1. Школьный этап.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Непосредственное проведение школьного этапа Олимпиады и регистрация участников данного этапа возлагается на организацию-участника (образовательную организацию, участвующую во Всероссийской Большой Олимпиаде «Искусство – Технологии – Спорт»).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Школьный этап Олимпиады предполагает индивидуальные и командные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задания для сформированной команды участников. Выполнение заданий происходит на цифровой платформе Олимпиады afisha.dop.edu.ru. Ответы на конкурсные задания проходят автоматическую проверку. По итогам школьного этапа в каждой номинации формируется рейтинг команд. Из числа команд-победителей школьного этапа формируется список участников муниципального этапа Олимпиады.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8.2. Муниципальный этап.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Организационно-техническое сопровождение муниципального этапа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 xml:space="preserve">Олимпиады осуществляет муниципальный оператор Олимпиады -  </w:t>
      </w:r>
      <w:r>
        <w:rPr>
          <w:rFonts w:cs="Times New Roman"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cs="Times New Roman" w:ascii="Times New Roman" w:hAnsi="Times New Roman"/>
          <w:color w:val="000000"/>
          <w:sz w:val="28"/>
          <w:szCs w:val="28"/>
        </w:rPr>
        <w:t>Учебно-методический и информационный центр» г. Мичуринска</w:t>
      </w:r>
      <w:r>
        <w:rPr>
          <w:rStyle w:val="Fontstyle21"/>
          <w:rFonts w:ascii="PT Astra Serif" w:hAnsi="PT Astra Serif"/>
        </w:rPr>
        <w:t xml:space="preserve"> совместно с ТОГБОУ ДО «Центр развития творчества детей и юношества» г. Тамбова и детским технопарком «Кванториум-Тамбов».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Обязательным условием участия для команды является наличие у нее одной или нескольких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21"/>
          <w:rFonts w:ascii="PT Astra Serif" w:hAnsi="PT Astra Serif"/>
        </w:rPr>
        <w:t>организаций-партнеров, осуществляющих наставничество по направлениям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21"/>
          <w:rFonts w:ascii="PT Astra Serif" w:hAnsi="PT Astra Serif"/>
        </w:rPr>
        <w:t>Олимпиады.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Выполнение заданий происходит на цифровой платформе Олимпиады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Style w:val="Fontstyle21"/>
          <w:rFonts w:ascii="PT Astra Serif" w:hAnsi="PT Astra Serif"/>
        </w:rPr>
        <w:t>afisha.dop.edu.ru. Ответы на конкурсные задания проходят техническую и содержательную экспертизу: проводится автоматическая проверка, но есть не менее трех заданий, которые оценивают жюри в соответствии с регламентом. Регламенты будут опубликованы вместе с началом школьного этапа. Основной целью команды станет качественное выполнение задачи по представленному техническому заданию.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  <w:rFonts w:ascii="PT Astra Serif" w:hAnsi="PT Astra Serif"/>
        </w:rPr>
        <w:t>Квота победителей и призеров муниципального этапа Олимпиады определяется на основе рейтинга команд, составленного по итогам оценок жюри, и составляет не более 25% от общего числа участников по каждому направлению творчества и специальным номинациям (не более 5% - победители; 20% - призеры).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Style w:val="Fontstyle21"/>
        </w:rPr>
        <w:t>Победители муниципального этапа направляются для участия в региональном этапе Олимпиады.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1"/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40" w:before="0" w:after="0"/>
        <w:ind w:firstLine="709"/>
        <w:jc w:val="center"/>
        <w:rPr>
          <w:rStyle w:val="Fontstyle21"/>
          <w:rFonts w:ascii="PT Astra Serif" w:hAnsi="PT Astra Serif"/>
          <w:b/>
        </w:rPr>
      </w:pPr>
      <w:r>
        <w:rPr>
          <w:rStyle w:val="Fontstyle21"/>
          <w:rFonts w:ascii="PT Astra Serif" w:hAnsi="PT Astra Serif"/>
          <w:b/>
        </w:rPr>
        <w:t>9. Награждение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9.1. Подведение итогов Олимпиады осуществляется по сумме баллов в рейтинговой системе.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9.2. В соответствии с рейтингом в каждой номинации и в каждой возрастной категории определяются победители (1 место) и призеры (2, 3 места).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2" w:hang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>9</w:t>
      </w:r>
      <w:r>
        <w:rPr>
          <w:rFonts w:cs="Times New Roman" w:ascii="Times New Roman" w:hAnsi="Times New Roman"/>
          <w:sz w:val="28"/>
          <w:szCs w:val="28"/>
        </w:rPr>
        <w:t>.3. 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Подведение итогов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этапа Олимпиады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осуществляет жюри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этапа </w:t>
      </w:r>
      <w:r>
        <w:rPr>
          <w:rFonts w:cs="Times New Roman" w:ascii="Times New Roman" w:hAnsi="Times New Roman"/>
          <w:sz w:val="28"/>
          <w:szCs w:val="28"/>
          <w:lang w:eastAsia="en-US"/>
        </w:rPr>
        <w:t>по</w:t>
      </w:r>
      <w:r>
        <w:rPr>
          <w:rFonts w:cs="Times New Roman" w:ascii="Times New Roman" w:hAnsi="Times New Roman"/>
          <w:spacing w:val="-4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en-US"/>
        </w:rPr>
        <w:t>номинациям</w:t>
      </w:r>
      <w:r>
        <w:rPr>
          <w:rFonts w:cs="Times New Roman" w:ascii="Times New Roman" w:hAnsi="Times New Roman"/>
          <w:spacing w:val="2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en-US"/>
        </w:rPr>
        <w:t>Олимпиады.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2" w:hang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  <w:t>9.4. Победителям</w:t>
      </w:r>
      <w:r>
        <w:rPr>
          <w:rFonts w:cs="Times New Roman" w:ascii="Times New Roman" w:hAnsi="Times New Roman"/>
          <w:spacing w:val="1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en-US"/>
        </w:rPr>
        <w:t>и</w:t>
      </w:r>
      <w:r>
        <w:rPr>
          <w:rFonts w:cs="Times New Roman" w:ascii="Times New Roman" w:hAnsi="Times New Roman"/>
          <w:spacing w:val="1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en-US"/>
        </w:rPr>
        <w:t>призерам</w:t>
      </w:r>
      <w:r>
        <w:rPr>
          <w:rFonts w:cs="Times New Roman" w:ascii="Times New Roman" w:hAnsi="Times New Roman"/>
          <w:spacing w:val="1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этапа Олимпиады  </w:t>
      </w:r>
      <w:r>
        <w:rPr>
          <w:rFonts w:cs="Times New Roman" w:ascii="Times New Roman" w:hAnsi="Times New Roman"/>
          <w:sz w:val="28"/>
          <w:szCs w:val="28"/>
          <w:lang w:eastAsia="en-US"/>
        </w:rPr>
        <w:t>вручаются</w:t>
      </w:r>
      <w:r>
        <w:rPr>
          <w:rFonts w:cs="Times New Roman" w:ascii="Times New Roman" w:hAnsi="Times New Roman"/>
          <w:spacing w:val="1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en-US"/>
        </w:rPr>
        <w:t>дипломы управления народного образования администрации города Мичуринска Тамбовской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к положению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Style w:val="Fontstyle01"/>
        </w:rPr>
      </w:pPr>
      <w:r>
        <w:rPr>
          <w:rStyle w:val="Fontstyle01"/>
        </w:rPr>
        <w:t>Критерии оценки командной работы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рамках конкурсных испытаний Олимпиады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Fontstyle01"/>
        </w:rPr>
        <w:t>1. Инженерная культура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4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8"/>
        <w:gridCol w:w="2053"/>
      </w:tblGrid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1.1 Организация рабочего места (баллы складываются)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окончании работы произведена уборка рабочего места, оборудование находится на своих местах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+2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 окончании работы оборудование убрано на места, но мусор не убран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окончании работы мусор не убран, оборудование не находится на своих местах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 баллов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5"/>
        <w:gridCol w:w="1985"/>
      </w:tblGrid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1.2 Ведение документации (баллы складываются)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читаемость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выделение важной информации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выделение результатов и задач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вывода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даты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времени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ФИО ведущего (ведущего в данное время) журнал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5"/>
        <w:gridCol w:w="1985"/>
      </w:tblGrid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1.3 Соблюдение техники безопасности (баллы складываются)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команда строго соблюдает требования ТБ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+3 балла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принимает меры, снижающие вероятность возникновения травматизма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+2 балла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однократное нарушение ТБ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-1 балл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грубое неоднократное нарушение ТБ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-3 балла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Fontstyle01"/>
        </w:rPr>
        <w:t>2. Работа в команде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4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5"/>
        <w:gridCol w:w="2120"/>
      </w:tblGrid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2.1 Коммуникация (скорость и точность обмена информацией) (баллы НЕ складываются)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информация распространяется быстро и без искажений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+5 баллов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информация распространяется быстро, но неточно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+4 балла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информация передается точно, но несвоевременно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+4 балла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информация передается не полностью или критически искажается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+3 балла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информация передаётся с критическим опозданием или не доходит до адресата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+2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коммуникация отсутствует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 баллов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конфликтная коммуникация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-2 балла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ненормативная лексика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-5 баллов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4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5"/>
        <w:gridCol w:w="2120"/>
      </w:tblGrid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2.2 Коллаборация (сотрудничество, взаимопомощь, взаимозаменяемость) (баллы НЕ складываются)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сотрудничество и взаимопомощь ярко выражены (члены команды сами предлагают помощь)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+4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сотрудничество, взаимопомощь и взаимозаменяемость «по запросу»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+3 балла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взаимодействие на уровне кооперации: каждый действует строго «по инструкции» в пределах своей компетенции и своей зоны ответственности, взаимодействие строго регламентировано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+2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каждый занят «своим делом», но в рамках общей задачи, взаимодействие отсутствует, есть невовлечённые (свободные) члены команды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каждый занят своим делом, общность задачи не прослеживается, каждый «сам за себя», самозанятость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присутствует внешняя коллаборация (взаимная помощь с членами других команд)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— дополнительно прибавить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+2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отзывчивость на просьбы других команд о помощи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— дополнительно прибавить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5"/>
        <w:gridCol w:w="2127"/>
      </w:tblGrid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2.3 Роли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2.3.1 Распределение ролей в команде (баллы складываются)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нет разделения на роли по задачам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 баллов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распределение на рабочие группы по задачам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распределение по функциям внутри одной из рабочих групп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распределение по функциям внутри каждой из групп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2.3.2 Удержание роли в команде (баллы НЕ складываются)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члены команды точно удерживают свои роли на протяжении всего времени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+3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члены команды периодически «теряют» свою роль и/или занимают роли других членов команды по своему усмотрению (без согласования с лидером или другими членами команды)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+2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члены команды не в состоянии удерживать свою роль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+1 балл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4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5"/>
        <w:gridCol w:w="2120"/>
      </w:tblGrid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2.4 Управляемость в команде (баллы НЕ складываются)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лидер команды владеет ситуацией, команда управляема, члены команды чётко выполняют поручения лидера без возражений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некоторые члены команды выражают несогласие с принимаемыми решениями, но исполняют поручения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+4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управляемость в команде отсутствует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 баллов</w:t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некоторые члены команды саботируют поручения или перекладывают исполнение на других членов команды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-2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некоторые члены команды выполняют действия, не согласованные с руководством, по своему усмотрению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-2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команда использует для управления процессом scrum-доски, флипчарты, схемы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— дополнительно прибавить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+3 балла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Style w:val="Fontstyle01"/>
        </w:rPr>
        <w:t>3. Эффективное использование ресурсов (бережливое производство)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4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5"/>
        <w:gridCol w:w="2120"/>
      </w:tblGrid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используемое количество материала не соответствует требованиям выполняемой операции (взяли избыточное или недостающее количество)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-2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нерациональное использование материалов (нерациональный раскрой листовых материалов)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-2 балла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применяемые материалы не соответствуют поставленной задаче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-2 балла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4"/>
        <w:spacing w:lineRule="auto" w:line="240" w:before="65" w:after="0"/>
        <w:ind w:right="104" w:hanging="0"/>
        <w:rPr>
          <w:rFonts w:ascii="PT Astra Serif" w:hAnsi="PT Astra Serif" w:eastAsia="" w:cs="" w:cstheme="minorBidi" w:eastAsiaTheme="minorEastAsia"/>
          <w:kern w:val="0"/>
          <w:sz w:val="28"/>
          <w:szCs w:val="28"/>
          <w:lang w:val="ru-RU"/>
        </w:rPr>
      </w:pPr>
      <w:r>
        <w:rPr>
          <w:rFonts w:eastAsia="" w:cs="" w:cstheme="minorBidi" w:eastAsiaTheme="minorEastAsia" w:ascii="PT Astra Serif" w:hAnsi="PT Astra Serif"/>
          <w:kern w:val="0"/>
          <w:sz w:val="28"/>
          <w:szCs w:val="28"/>
          <w:lang w:val="ru-RU"/>
        </w:rPr>
      </w:r>
    </w:p>
    <w:p>
      <w:pPr>
        <w:pStyle w:val="Style24"/>
        <w:spacing w:lineRule="auto" w:line="240" w:before="65" w:after="0"/>
        <w:ind w:right="104" w:hanging="0"/>
        <w:rPr>
          <w:rFonts w:ascii="PT Astra Serif" w:hAnsi="PT Astra Serif" w:eastAsia="" w:cs="" w:cstheme="minorBidi" w:eastAsiaTheme="minorEastAsia"/>
          <w:kern w:val="0"/>
          <w:sz w:val="28"/>
          <w:szCs w:val="28"/>
          <w:lang w:val="ru-RU"/>
        </w:rPr>
      </w:pPr>
      <w:r>
        <w:rPr>
          <w:rFonts w:eastAsia="" w:cs="" w:cstheme="minorBidi" w:eastAsiaTheme="minorEastAsia" w:ascii="PT Astra Serif" w:hAnsi="PT Astra Serif"/>
          <w:kern w:val="0"/>
          <w:sz w:val="28"/>
          <w:szCs w:val="28"/>
          <w:lang w:val="ru-RU"/>
        </w:rPr>
      </w:r>
    </w:p>
    <w:p>
      <w:pPr>
        <w:pStyle w:val="Style24"/>
        <w:spacing w:lineRule="auto" w:line="240" w:before="65" w:after="0"/>
        <w:ind w:right="104" w:firstLine="6096"/>
        <w:rPr/>
      </w:pPr>
      <w:r>
        <w:rPr/>
      </w:r>
    </w:p>
    <w:p>
      <w:pPr>
        <w:pStyle w:val="Style2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>
      <w:pPr>
        <w:pStyle w:val="Style24"/>
        <w:jc w:val="right"/>
        <w:rPr>
          <w:szCs w:val="16"/>
          <w:lang w:val="ru-RU"/>
        </w:rPr>
      </w:pPr>
      <w:r>
        <w:rPr>
          <w:szCs w:val="16"/>
          <w:lang w:val="ru-RU"/>
        </w:rPr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приказом управления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народного образования </w:t>
      </w:r>
    </w:p>
    <w:p>
      <w:pPr>
        <w:pStyle w:val="Style2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>
        <w:rPr>
          <w:bCs/>
          <w:color w:val="000000"/>
          <w:kern w:val="2"/>
          <w:sz w:val="28"/>
          <w:szCs w:val="28"/>
          <w:lang w:val="ru-RU"/>
        </w:rPr>
        <w:t xml:space="preserve">от </w:t>
      </w:r>
      <w:r>
        <w:rPr>
          <w:bCs/>
          <w:color w:val="000000"/>
          <w:kern w:val="2"/>
          <w:sz w:val="28"/>
          <w:szCs w:val="28"/>
          <w:shd w:fill="FFFFFF" w:val="clear"/>
          <w:lang w:val="ru-RU"/>
        </w:rPr>
        <w:t>04.04.2023 № 211</w:t>
      </w:r>
    </w:p>
    <w:p>
      <w:pPr>
        <w:pStyle w:val="Western"/>
        <w:shd w:val="clear" w:color="auto" w:fill="FFFFFF"/>
        <w:spacing w:before="0" w:after="0"/>
        <w:ind w:firstLine="709"/>
        <w:rPr>
          <w:bCs w:val="false"/>
        </w:rPr>
      </w:pPr>
      <w:r>
        <w:rPr>
          <w:bCs w:val="false"/>
        </w:rPr>
      </w:r>
    </w:p>
    <w:p>
      <w:pPr>
        <w:pStyle w:val="Western"/>
        <w:shd w:val="clear" w:color="auto" w:fill="FFFFFF"/>
        <w:spacing w:before="0" w:after="0"/>
        <w:ind w:firstLine="709"/>
        <w:rPr>
          <w:bCs w:val="false"/>
        </w:rPr>
      </w:pPr>
      <w:r>
        <w:rPr>
          <w:bCs w:val="false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b/>
          <w:kern w:val="2"/>
          <w:sz w:val="28"/>
          <w:szCs w:val="28"/>
        </w:rPr>
        <w:t xml:space="preserve">Состав 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b/>
          <w:kern w:val="2"/>
          <w:sz w:val="28"/>
          <w:szCs w:val="28"/>
        </w:rPr>
        <w:t xml:space="preserve">организационного комитета муниципального этапа 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b/>
          <w:kern w:val="2"/>
          <w:sz w:val="28"/>
          <w:szCs w:val="28"/>
        </w:rPr>
        <w:t>Всероссийской технологической олимпиады «Технологии успеха» для детей, в том числе с ограниченными возможностями здоровья, в рамках Всероссийской Большой олимпиады «Искусство – Технологии – Спорт»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b/>
          <w:kern w:val="2"/>
          <w:sz w:val="28"/>
          <w:szCs w:val="28"/>
        </w:rPr>
      </w:r>
    </w:p>
    <w:tbl>
      <w:tblPr>
        <w:tblW w:w="957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7"/>
        <w:gridCol w:w="6202"/>
      </w:tblGrid>
      <w:tr>
        <w:trPr/>
        <w:tc>
          <w:tcPr>
            <w:tcW w:w="3367" w:type="dxa"/>
            <w:tcBorders/>
          </w:tcPr>
          <w:p>
            <w:pPr>
              <w:pStyle w:val="NoSpacing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Климкин</w:t>
            </w:r>
          </w:p>
          <w:p>
            <w:pPr>
              <w:pStyle w:val="NoSpacing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6202" w:type="dxa"/>
            <w:tcBorders/>
          </w:tcPr>
          <w:p>
            <w:pPr>
              <w:pStyle w:val="NoSpacing"/>
              <w:widowControl w:val="false"/>
              <w:ind w:left="175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народного образования, председатель оргкомитета;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Spacing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Дедешко</w:t>
            </w:r>
          </w:p>
          <w:p>
            <w:pPr>
              <w:pStyle w:val="NoSpacing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6202" w:type="dxa"/>
            <w:tcBorders/>
          </w:tcPr>
          <w:p>
            <w:pPr>
              <w:pStyle w:val="NoSpacing"/>
              <w:widowControl w:val="false"/>
              <w:ind w:left="175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МБУ «Учебно-методический и информационный центр», заместитель председателя;</w:t>
            </w:r>
          </w:p>
          <w:p>
            <w:pPr>
              <w:pStyle w:val="NoSpacing"/>
              <w:widowControl w:val="false"/>
              <w:ind w:left="175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569" w:type="dxa"/>
            <w:gridSpan w:val="2"/>
            <w:tcBorders/>
          </w:tcPr>
          <w:p>
            <w:pPr>
              <w:pStyle w:val="NoSpacing"/>
              <w:widowControl w:val="false"/>
              <w:ind w:left="1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оргкомитета:</w:t>
            </w:r>
          </w:p>
          <w:p>
            <w:pPr>
              <w:pStyle w:val="NoSpacing"/>
              <w:widowControl w:val="false"/>
              <w:ind w:left="175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Бабайцева Наталья Львовна</w:t>
            </w:r>
          </w:p>
        </w:tc>
        <w:tc>
          <w:tcPr>
            <w:tcW w:w="6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- ведущий специалист управления народного образования администрации г. Мичуринска;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Spacing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Конькова</w:t>
            </w:r>
          </w:p>
          <w:p>
            <w:pPr>
              <w:pStyle w:val="NoSpacing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Станиславовна</w:t>
            </w:r>
          </w:p>
        </w:tc>
        <w:tc>
          <w:tcPr>
            <w:tcW w:w="6202" w:type="dxa"/>
            <w:tcBorders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57" w:right="113" w:hang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управления народного образования;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Печатнова Надежда Викторовна</w:t>
            </w:r>
          </w:p>
        </w:tc>
        <w:tc>
          <w:tcPr>
            <w:tcW w:w="620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340" w:hanging="397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- методист МБУ «Учебно-методический и информационный центр»;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Spacing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Солопова</w:t>
            </w:r>
          </w:p>
          <w:p>
            <w:pPr>
              <w:pStyle w:val="NoSpacing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6202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113" w:right="113" w:hang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директора  МБУ «Учебно-методический и информационный центр».</w:t>
            </w:r>
          </w:p>
          <w:p>
            <w:pPr>
              <w:pStyle w:val="NoSpacing"/>
              <w:widowControl w:val="false"/>
              <w:ind w:left="175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Состав жюри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7"/>
        <w:gridCol w:w="6202"/>
      </w:tblGrid>
      <w:tr>
        <w:trPr/>
        <w:tc>
          <w:tcPr>
            <w:tcW w:w="3367" w:type="dxa"/>
            <w:tcBorders/>
          </w:tcPr>
          <w:p>
            <w:pPr>
              <w:pStyle w:val="NoSpacing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Дедешко</w:t>
            </w:r>
          </w:p>
          <w:p>
            <w:pPr>
              <w:pStyle w:val="NoSpacing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620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МБУ «Учебно-методический и информационный центр», председатель жюри;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Печатнова Надежда Викторовна</w:t>
            </w:r>
          </w:p>
        </w:tc>
        <w:tc>
          <w:tcPr>
            <w:tcW w:w="6202" w:type="dxa"/>
            <w:tcBorders/>
          </w:tcPr>
          <w:p>
            <w:pPr>
              <w:pStyle w:val="NoSpacing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методист МБУ «Учебно-методический и информационный центр», </w:t>
            </w:r>
            <w:r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>;</w:t>
            </w:r>
          </w:p>
        </w:tc>
      </w:tr>
      <w:tr>
        <w:trPr/>
        <w:tc>
          <w:tcPr>
            <w:tcW w:w="9569" w:type="dxa"/>
            <w:gridSpan w:val="2"/>
            <w:tcBorders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Бондаренко Олеся Валерьевна</w:t>
            </w:r>
          </w:p>
        </w:tc>
        <w:tc>
          <w:tcPr>
            <w:tcW w:w="6202" w:type="dxa"/>
            <w:tcBorders/>
          </w:tcPr>
          <w:p>
            <w:pPr>
              <w:pStyle w:val="NoSpacing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sz w:val="26"/>
                <w:szCs w:val="26"/>
              </w:rPr>
              <w:t>учитель технологии высшей квалификационной   категории МБОУ «Школа для обучающихся с ОВЗ»</w:t>
            </w:r>
            <w:r>
              <w:rPr>
                <w:sz w:val="26"/>
                <w:szCs w:val="26"/>
              </w:rPr>
              <w:t>;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Золотых Кристина Анатольевна</w:t>
            </w:r>
          </w:p>
        </w:tc>
        <w:tc>
          <w:tcPr>
            <w:tcW w:w="6202" w:type="dxa"/>
            <w:tcBorders/>
          </w:tcPr>
          <w:p>
            <w:pPr>
              <w:pStyle w:val="NoSpacing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bidi="ar-SA"/>
              </w:rPr>
              <w:t>методист МБУ «Учебно-методический и информационный центр»</w:t>
            </w:r>
            <w:r>
              <w:rPr>
                <w:sz w:val="26"/>
                <w:szCs w:val="26"/>
              </w:rPr>
              <w:t>;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Spacing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Касандрова</w:t>
            </w:r>
          </w:p>
          <w:p>
            <w:pPr>
              <w:pStyle w:val="NoSpacing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Глебовна</w:t>
            </w:r>
          </w:p>
        </w:tc>
        <w:tc>
          <w:tcPr>
            <w:tcW w:w="6202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  старший методист МБУ «Учебно-методический и информационный центр»;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Чумакова Лариса Валентиновна</w:t>
            </w:r>
          </w:p>
        </w:tc>
        <w:tc>
          <w:tcPr>
            <w:tcW w:w="620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 методист МБУ «Учебно-методический 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центр».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56" w:leader="none"/>
          <w:tab w:val="left" w:pos="9781" w:leader="none"/>
          <w:tab w:val="left" w:pos="10080" w:leader="none"/>
        </w:tabs>
        <w:spacing w:lineRule="auto" w:line="240" w:before="0" w:after="0"/>
        <w:ind w:right="-92" w:hanging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16"/>
          <w:szCs w:val="16"/>
        </w:rPr>
      </w:pPr>
      <w:r>
        <w:rPr>
          <w:rFonts w:ascii="Times New Roman" w:hAnsi="Times New Roman"/>
          <w:bCs/>
          <w:color w:val="000000"/>
          <w:kern w:val="2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приказом управления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народного образования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kern w:val="2"/>
          <w:sz w:val="28"/>
          <w:szCs w:val="28"/>
          <w:shd w:fill="FFFFFF" w:val="clear"/>
        </w:rPr>
        <w:t>04.04.2023 № 211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/>
          <w:bCs/>
          <w:color w:val="000000"/>
          <w:kern w:val="2"/>
          <w:sz w:val="16"/>
          <w:szCs w:val="16"/>
        </w:rPr>
      </w:pPr>
      <w:r>
        <w:rPr>
          <w:rFonts w:ascii="Times New Roman" w:hAnsi="Times New Roman"/>
          <w:bCs/>
          <w:color w:val="000000"/>
          <w:kern w:val="2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образовательных организаций с организациями-партнерами, осуществляющими наставничество по направлениям муниципального этапа </w:t>
      </w:r>
      <w:r>
        <w:rPr>
          <w:rFonts w:eastAsia="Times New Roman" w:ascii="Times New Roman" w:hAnsi="Times New Roman"/>
          <w:b/>
          <w:sz w:val="28"/>
          <w:szCs w:val="28"/>
          <w:lang w:eastAsia="zh-CN"/>
        </w:rPr>
        <w:t xml:space="preserve">Всероссийской </w:t>
      </w:r>
      <w:r>
        <w:rPr>
          <w:rFonts w:eastAsia="Times New Roman" w:cs="Times New Roman" w:ascii="PT Astra Serif" w:hAnsi="PT Astra Serif"/>
          <w:b/>
          <w:kern w:val="2"/>
          <w:sz w:val="28"/>
          <w:szCs w:val="28"/>
        </w:rPr>
        <w:t xml:space="preserve">технологической олимпиады «Технологии успеха»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2022-2023 учебном году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города Мичуринска</w:t>
      </w:r>
    </w:p>
    <w:p>
      <w:pPr>
        <w:pStyle w:val="Normal"/>
        <w:widowControl w:val="false"/>
        <w:tabs>
          <w:tab w:val="clear" w:pos="708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56" w:leader="none"/>
          <w:tab w:val="left" w:pos="9781" w:leader="none"/>
          <w:tab w:val="left" w:pos="10080" w:leader="none"/>
        </w:tabs>
        <w:spacing w:lineRule="auto" w:line="240" w:before="0" w:after="0"/>
        <w:ind w:right="-92" w:hanging="0"/>
        <w:textAlignment w:val="baseline"/>
        <w:rPr>
          <w:rFonts w:ascii="Times New Roman" w:hAnsi="Times New Roman" w:cs="Times New Roman"/>
          <w:sz w:val="20"/>
          <w:lang w:eastAsia="ar-SA"/>
        </w:rPr>
      </w:pPr>
      <w:r>
        <w:rPr>
          <w:rFonts w:cs="Times New Roman" w:ascii="Times New Roman" w:hAnsi="Times New Roman"/>
          <w:sz w:val="2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56" w:leader="none"/>
          <w:tab w:val="left" w:pos="9781" w:leader="none"/>
          <w:tab w:val="left" w:pos="10080" w:leader="none"/>
        </w:tabs>
        <w:spacing w:lineRule="auto" w:line="240" w:before="0" w:after="0"/>
        <w:ind w:right="-92" w:hanging="0"/>
        <w:textAlignment w:val="baseline"/>
        <w:rPr>
          <w:rFonts w:ascii="Times New Roman" w:hAnsi="Times New Roman" w:cs="Times New Roman"/>
          <w:sz w:val="20"/>
          <w:lang w:eastAsia="ar-SA"/>
        </w:rPr>
      </w:pPr>
      <w:r>
        <w:rPr>
          <w:rFonts w:cs="Times New Roman" w:ascii="Times New Roman" w:hAnsi="Times New Roman"/>
          <w:sz w:val="20"/>
          <w:lang w:eastAsia="ar-SA"/>
        </w:rPr>
      </w:r>
    </w:p>
    <w:tbl>
      <w:tblPr>
        <w:tblStyle w:val="af7"/>
        <w:tblW w:w="93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3660"/>
        <w:gridCol w:w="4986"/>
      </w:tblGrid>
      <w:tr>
        <w:trPr/>
        <w:tc>
          <w:tcPr>
            <w:tcW w:w="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6"/>
                <w:szCs w:val="26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6"/>
                <w:szCs w:val="26"/>
                <w:lang w:val="ru-RU" w:bidi="ar-SA"/>
              </w:rPr>
              <w:t>п/п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Наименование ОО</w:t>
            </w:r>
          </w:p>
        </w:tc>
        <w:tc>
          <w:tcPr>
            <w:tcW w:w="49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Организация-партнер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lang w:val="ru-RU" w:bidi="ar-SA"/>
              </w:rPr>
              <w:t>1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ru-RU" w:bidi="ar-SA"/>
              </w:rPr>
              <w:t>МБОУ «Средняя общеобразовательная школа №1»</w:t>
            </w:r>
          </w:p>
        </w:tc>
        <w:tc>
          <w:tcPr>
            <w:tcW w:w="4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lang w:val="ru-RU" w:bidi="ar-SA"/>
              </w:rPr>
              <w:t>Детский технопарк «Кванториум» г. Мичуринска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lang w:val="ru-RU" w:bidi="ar-SA"/>
              </w:rPr>
              <w:t>2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ru-RU" w:bidi="ar-SA"/>
              </w:rPr>
              <w:t>МАОУ «СОШ №5 «НТЦ им. И.В. Мичурина»</w:t>
            </w:r>
          </w:p>
        </w:tc>
        <w:tc>
          <w:tcPr>
            <w:tcW w:w="4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  <w:highlight w:val="none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shd w:fill="FFFFFF" w:val="clear"/>
                <w:lang w:val="ru-RU" w:bidi="ar-SA"/>
              </w:rPr>
              <w:t>Центр цифрового образования детей «</w:t>
            </w: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shd w:fill="FFFFFF" w:val="clear"/>
                <w:lang w:val="en-US" w:bidi="ar-SA"/>
              </w:rPr>
              <w:t>IT-</w:t>
            </w: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shd w:fill="FFFFFF" w:val="clear"/>
                <w:lang w:val="ru-RU" w:bidi="ar-SA"/>
              </w:rPr>
              <w:t>куб. Мичуринск»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lang w:val="ru-RU" w:bidi="ar-SA"/>
              </w:rPr>
              <w:t>3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ru-RU" w:bidi="ar-SA"/>
              </w:rPr>
              <w:t>МБОУ «Средняя общеобразовательная школа №15»</w:t>
            </w:r>
          </w:p>
        </w:tc>
        <w:tc>
          <w:tcPr>
            <w:tcW w:w="4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shd w:fill="auto" w:val="clear"/>
                <w:lang w:val="ru-RU" w:bidi="ar-SA"/>
              </w:rPr>
              <w:t>Центр цифрового образования детей «</w:t>
            </w: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shd w:fill="auto" w:val="clear"/>
                <w:lang w:val="en-US" w:bidi="ar-SA"/>
              </w:rPr>
              <w:t>IT-</w:t>
            </w: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shd w:fill="auto" w:val="clear"/>
                <w:lang w:val="ru-RU" w:bidi="ar-SA"/>
              </w:rPr>
              <w:t>куб. Мичуринск»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lang w:val="ru-RU" w:bidi="ar-SA"/>
              </w:rPr>
              <w:t>4</w:t>
            </w:r>
          </w:p>
        </w:tc>
        <w:tc>
          <w:tcPr>
            <w:tcW w:w="3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ru-RU" w:bidi="ar-SA"/>
              </w:rPr>
              <w:t>МБОУ «Средняя общеобразовательная школа №18 им. Э.Д. Потапова»</w:t>
            </w:r>
          </w:p>
        </w:tc>
        <w:tc>
          <w:tcPr>
            <w:tcW w:w="4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2"/>
                <w:sz w:val="26"/>
                <w:szCs w:val="26"/>
                <w:lang w:val="ru-RU" w:bidi="ar-SA"/>
              </w:rPr>
              <w:t>Детский технопарк «Кванториум» г. Мичуринска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/>
      </w:r>
    </w:p>
    <w:sectPr>
      <w:type w:val="nextPage"/>
      <w:pgSz w:w="11906" w:h="16838"/>
      <w:pgMar w:left="1560" w:right="850" w:gutter="0" w:header="0" w:top="993" w:footer="0" w:bottom="156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imbus Sans L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Nimbus Roman No9 L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49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1"/>
    <w:qFormat/>
    <w:rsid w:val="001d682f"/>
    <w:pPr>
      <w:keepNext w:val="true"/>
      <w:tabs>
        <w:tab w:val="left" w:pos="708" w:leader="none"/>
      </w:tabs>
      <w:suppressAutoHyphens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val="x-none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1"/>
    <w:qFormat/>
    <w:rsid w:val="001d682f"/>
    <w:rPr>
      <w:rFonts w:ascii="Cambria" w:hAnsi="Cambria" w:eastAsia="Times New Roman" w:cs="Times New Roman"/>
      <w:b/>
      <w:bCs/>
      <w:kern w:val="2"/>
      <w:sz w:val="32"/>
      <w:szCs w:val="32"/>
      <w:lang w:val="x-none"/>
    </w:rPr>
  </w:style>
  <w:style w:type="character" w:styleId="12" w:customStyle="1">
    <w:name w:val="Основной шрифт абзаца1"/>
    <w:qFormat/>
    <w:rsid w:val="001d682f"/>
    <w:rPr/>
  </w:style>
  <w:style w:type="character" w:styleId="Style8" w:customStyle="1">
    <w:name w:val="Текст сноски Знак"/>
    <w:uiPriority w:val="99"/>
    <w:qFormat/>
    <w:rsid w:val="001d682f"/>
    <w:rPr>
      <w:rFonts w:cs="Times New Roman"/>
      <w:sz w:val="20"/>
      <w:szCs w:val="20"/>
    </w:rPr>
  </w:style>
  <w:style w:type="character" w:styleId="13" w:customStyle="1">
    <w:name w:val="Знак сноски1"/>
    <w:qFormat/>
    <w:rsid w:val="001d682f"/>
    <w:rPr>
      <w:rFonts w:cs="Times New Roman"/>
      <w:vertAlign w:val="superscript"/>
    </w:rPr>
  </w:style>
  <w:style w:type="character" w:styleId="-">
    <w:name w:val="Hyperlink"/>
    <w:uiPriority w:val="99"/>
    <w:rsid w:val="001d682f"/>
    <w:rPr>
      <w:rFonts w:cs="Times New Roman"/>
      <w:color w:val="0000FF"/>
      <w:u w:val="single"/>
    </w:rPr>
  </w:style>
  <w:style w:type="character" w:styleId="Style9" w:customStyle="1">
    <w:name w:val="Текст выноски Знак"/>
    <w:uiPriority w:val="99"/>
    <w:qFormat/>
    <w:rsid w:val="001d682f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uiPriority w:val="99"/>
    <w:qFormat/>
    <w:rsid w:val="001d682f"/>
    <w:rPr>
      <w:rFonts w:cs="Times New Roman"/>
    </w:rPr>
  </w:style>
  <w:style w:type="character" w:styleId="Style11" w:customStyle="1">
    <w:name w:val="Нижний колонтитул Знак"/>
    <w:uiPriority w:val="99"/>
    <w:qFormat/>
    <w:rsid w:val="001d682f"/>
    <w:rPr>
      <w:rFonts w:cs="Times New Roman"/>
    </w:rPr>
  </w:style>
  <w:style w:type="character" w:styleId="Style12" w:customStyle="1">
    <w:name w:val="Без интервала Знак"/>
    <w:qFormat/>
    <w:rsid w:val="001d682f"/>
    <w:rPr>
      <w:rFonts w:eastAsia="Times New Roman" w:cs="Times New Roman"/>
      <w:sz w:val="22"/>
      <w:szCs w:val="22"/>
      <w:lang w:val="ru-RU" w:eastAsia="ru-RU" w:bidi="ar-SA"/>
    </w:rPr>
  </w:style>
  <w:style w:type="character" w:styleId="14" w:customStyle="1">
    <w:name w:val="Основной текст Знак1"/>
    <w:qFormat/>
    <w:rsid w:val="001d682f"/>
    <w:rPr>
      <w:rFonts w:ascii="Times New Roman" w:hAnsi="Times New Roman"/>
      <w:kern w:val="2"/>
      <w:sz w:val="24"/>
      <w:lang w:val="en-US"/>
    </w:rPr>
  </w:style>
  <w:style w:type="character" w:styleId="Style13" w:customStyle="1">
    <w:name w:val="Основной текст Знак"/>
    <w:uiPriority w:val="1"/>
    <w:qFormat/>
    <w:rsid w:val="001d682f"/>
    <w:rPr>
      <w:rFonts w:cs="Times New Roman"/>
    </w:rPr>
  </w:style>
  <w:style w:type="character" w:styleId="2" w:customStyle="1">
    <w:name w:val="Знак сноски2"/>
    <w:qFormat/>
    <w:rsid w:val="001d682f"/>
    <w:rPr>
      <w:vertAlign w:val="superscript"/>
    </w:rPr>
  </w:style>
  <w:style w:type="character" w:styleId="Style14">
    <w:name w:val="Символ сноски"/>
    <w:qFormat/>
    <w:rsid w:val="001d682f"/>
    <w:rPr>
      <w:vertAlign w:val="superscript"/>
    </w:rPr>
  </w:style>
  <w:style w:type="character" w:styleId="15" w:customStyle="1">
    <w:name w:val="Знак концевой сноски1"/>
    <w:qFormat/>
    <w:rsid w:val="001d682f"/>
    <w:rPr>
      <w:vertAlign w:val="superscript"/>
    </w:rPr>
  </w:style>
  <w:style w:type="character" w:styleId="Style15" w:customStyle="1">
    <w:name w:val="Символы концевой сноски"/>
    <w:qFormat/>
    <w:rsid w:val="001d682f"/>
    <w:rPr/>
  </w:style>
  <w:style w:type="character" w:styleId="Style16" w:customStyle="1">
    <w:name w:val="Текст концевой сноски Знак"/>
    <w:qFormat/>
    <w:rsid w:val="001d682f"/>
    <w:rPr>
      <w:kern w:val="2"/>
      <w:lang w:eastAsia="en-US"/>
    </w:rPr>
  </w:style>
  <w:style w:type="character" w:styleId="16" w:customStyle="1">
    <w:name w:val="Текст выноски Знак1"/>
    <w:qFormat/>
    <w:rsid w:val="001d682f"/>
    <w:rPr>
      <w:rFonts w:ascii="Tahoma" w:hAnsi="Tahoma" w:cs="Tahoma"/>
      <w:kern w:val="2"/>
      <w:sz w:val="16"/>
      <w:szCs w:val="16"/>
      <w:lang w:eastAsia="en-US"/>
    </w:rPr>
  </w:style>
  <w:style w:type="character" w:styleId="Style17">
    <w:name w:val="Footnote Reference"/>
    <w:rPr>
      <w:vertAlign w:val="superscript"/>
    </w:rPr>
  </w:style>
  <w:style w:type="character" w:styleId="Style18">
    <w:name w:val="Символ концевой сноски"/>
    <w:qFormat/>
    <w:rsid w:val="001d682f"/>
    <w:rPr>
      <w:vertAlign w:val="superscript"/>
    </w:rPr>
  </w:style>
  <w:style w:type="character" w:styleId="Style19">
    <w:name w:val="Endnote Reference"/>
    <w:rPr>
      <w:vertAlign w:val="superscript"/>
    </w:rPr>
  </w:style>
  <w:style w:type="character" w:styleId="21" w:customStyle="1">
    <w:name w:val="Основной текст Знак2"/>
    <w:basedOn w:val="DefaultParagraphFont"/>
    <w:link w:val="Textbody"/>
    <w:qFormat/>
    <w:rsid w:val="001d682f"/>
    <w:rPr>
      <w:rFonts w:ascii="Times New Roman" w:hAnsi="Times New Roman" w:eastAsia="Times New Roman" w:cs="Times New Roman"/>
      <w:kern w:val="2"/>
      <w:sz w:val="16"/>
      <w:szCs w:val="24"/>
      <w:lang w:val="en-US" w:eastAsia="ru-RU"/>
    </w:rPr>
  </w:style>
  <w:style w:type="character" w:styleId="17" w:customStyle="1">
    <w:name w:val="Верхний колонтитул Знак1"/>
    <w:basedOn w:val="DefaultParagraphFont"/>
    <w:qFormat/>
    <w:rsid w:val="001d682f"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18" w:customStyle="1">
    <w:name w:val="Нижний колонтитул Знак1"/>
    <w:basedOn w:val="DefaultParagraphFont"/>
    <w:qFormat/>
    <w:rsid w:val="001d682f"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19" w:customStyle="1">
    <w:name w:val="Текст сноски Знак1"/>
    <w:basedOn w:val="DefaultParagraphFont"/>
    <w:uiPriority w:val="99"/>
    <w:qFormat/>
    <w:rsid w:val="001d682f"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Style20" w:customStyle="1">
    <w:name w:val="Обычный (веб) Знак"/>
    <w:link w:val="NormalWeb"/>
    <w:uiPriority w:val="99"/>
    <w:qFormat/>
    <w:locked/>
    <w:rsid w:val="001d682f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HTML" w:customStyle="1">
    <w:name w:val="Стандартный HTML Знак"/>
    <w:basedOn w:val="DefaultParagraphFont"/>
    <w:link w:val="HTMLPreformatted"/>
    <w:qFormat/>
    <w:rsid w:val="001d682f"/>
    <w:rPr>
      <w:rFonts w:ascii="Courier New" w:hAnsi="Courier New" w:eastAsia="Times New Roman" w:cs="Times New Roman"/>
      <w:sz w:val="20"/>
      <w:szCs w:val="20"/>
      <w:lang w:val="x-none"/>
    </w:rPr>
  </w:style>
  <w:style w:type="character" w:styleId="Apple-converted-space" w:customStyle="1">
    <w:name w:val="apple-converted-space"/>
    <w:qFormat/>
    <w:rsid w:val="001d682f"/>
    <w:rPr/>
  </w:style>
  <w:style w:type="character" w:styleId="Style21">
    <w:name w:val="FollowedHyperlink"/>
    <w:uiPriority w:val="99"/>
    <w:rsid w:val="001d682f"/>
    <w:rPr>
      <w:color w:val="954F72"/>
      <w:u w:val="single"/>
    </w:rPr>
  </w:style>
  <w:style w:type="character" w:styleId="22" w:customStyle="1">
    <w:name w:val="Текст выноски Знак2"/>
    <w:basedOn w:val="DefaultParagraphFont"/>
    <w:link w:val="BalloonText"/>
    <w:qFormat/>
    <w:rsid w:val="001d682f"/>
    <w:rPr>
      <w:rFonts w:ascii="Tahoma" w:hAnsi="Tahoma" w:eastAsia="Times New Roman" w:cs="Times New Roman"/>
      <w:kern w:val="2"/>
      <w:sz w:val="16"/>
      <w:szCs w:val="16"/>
      <w:lang w:val="x-none"/>
    </w:rPr>
  </w:style>
  <w:style w:type="character" w:styleId="23" w:customStyle="1">
    <w:name w:val="Основной текст (2)_"/>
    <w:link w:val="211"/>
    <w:uiPriority w:val="99"/>
    <w:qFormat/>
    <w:rsid w:val="001d682f"/>
    <w:rPr>
      <w:sz w:val="28"/>
      <w:szCs w:val="28"/>
      <w:shd w:fill="FFFFFF" w:val="clear"/>
    </w:rPr>
  </w:style>
  <w:style w:type="character" w:styleId="Fontstyle01" w:customStyle="1">
    <w:name w:val="fontstyle01"/>
    <w:qFormat/>
    <w:rsid w:val="00984fdf"/>
    <w:rPr>
      <w:rFonts w:ascii="Times New Roman" w:hAnsi="Times New Roman" w:cs="Times New Roman"/>
      <w:b/>
      <w:bCs/>
      <w:i w:val="false"/>
      <w:iCs w:val="false"/>
      <w:color w:val="000000"/>
      <w:sz w:val="28"/>
      <w:szCs w:val="28"/>
    </w:rPr>
  </w:style>
  <w:style w:type="character" w:styleId="Fontstyle21" w:customStyle="1">
    <w:name w:val="fontstyle21"/>
    <w:qFormat/>
    <w:rsid w:val="00984fdf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Style22">
    <w:name w:val="Символ нумераци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link w:val="21"/>
    <w:uiPriority w:val="1"/>
    <w:qFormat/>
    <w:rsid w:val="001d682f"/>
    <w:pPr>
      <w:tabs>
        <w:tab w:val="left" w:pos="708" w:leader="none"/>
      </w:tabs>
      <w:suppressAutoHyphens w:val="true"/>
      <w:spacing w:lineRule="atLeast" w:line="100" w:before="0" w:after="0"/>
      <w:jc w:val="both"/>
    </w:pPr>
    <w:rPr>
      <w:rFonts w:ascii="Times New Roman" w:hAnsi="Times New Roman" w:eastAsia="Times New Roman" w:cs="Times New Roman"/>
      <w:kern w:val="2"/>
      <w:sz w:val="16"/>
      <w:szCs w:val="24"/>
      <w:lang w:val="en-US"/>
    </w:rPr>
  </w:style>
  <w:style w:type="paragraph" w:styleId="Style25">
    <w:name w:val="List"/>
    <w:basedOn w:val="Style24"/>
    <w:rsid w:val="001d682f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qFormat/>
    <w:rsid w:val="00597f9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10" w:customStyle="1">
    <w:name w:val="Заголовок1"/>
    <w:basedOn w:val="Normal"/>
    <w:next w:val="Style24"/>
    <w:qFormat/>
    <w:rsid w:val="001d682f"/>
    <w:pPr>
      <w:keepNext w:val="true"/>
      <w:widowControl w:val="false"/>
      <w:tabs>
        <w:tab w:val="left" w:pos="708" w:leader="none"/>
      </w:tabs>
      <w:suppressAutoHyphens w:val="true"/>
      <w:spacing w:lineRule="atLeast" w:line="100" w:before="240" w:after="120"/>
    </w:pPr>
    <w:rPr>
      <w:rFonts w:ascii="Nimbus Sans L" w:hAnsi="Nimbus Sans L" w:eastAsia="Times New Roman" w:cs="DejaVu Sans"/>
      <w:kern w:val="2"/>
      <w:sz w:val="28"/>
      <w:szCs w:val="28"/>
    </w:rPr>
  </w:style>
  <w:style w:type="paragraph" w:styleId="Caption">
    <w:name w:val="caption"/>
    <w:basedOn w:val="Normal"/>
    <w:qFormat/>
    <w:rsid w:val="001d682f"/>
    <w:pPr>
      <w:suppressLineNumbers/>
      <w:tabs>
        <w:tab w:val="left" w:pos="708" w:leader="none"/>
      </w:tabs>
      <w:suppressAutoHyphens w:val="true"/>
      <w:spacing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en-US"/>
    </w:rPr>
  </w:style>
  <w:style w:type="paragraph" w:styleId="24" w:customStyle="1">
    <w:name w:val="Указатель2"/>
    <w:basedOn w:val="Normal"/>
    <w:qFormat/>
    <w:rsid w:val="001d682f"/>
    <w:pPr>
      <w:suppressLineNumbers/>
      <w:tabs>
        <w:tab w:val="left" w:pos="708" w:leader="none"/>
      </w:tabs>
      <w:suppressAutoHyphens w:val="true"/>
    </w:pPr>
    <w:rPr>
      <w:rFonts w:ascii="Times New Roman" w:hAnsi="Times New Roman" w:eastAsia="Times New Roman" w:cs="Mangal"/>
      <w:kern w:val="2"/>
      <w:sz w:val="24"/>
      <w:szCs w:val="24"/>
      <w:lang w:eastAsia="en-US"/>
    </w:rPr>
  </w:style>
  <w:style w:type="paragraph" w:styleId="111" w:customStyle="1">
    <w:name w:val="Название объекта1"/>
    <w:basedOn w:val="Normal"/>
    <w:qFormat/>
    <w:rsid w:val="001d682f"/>
    <w:pPr>
      <w:suppressLineNumbers/>
      <w:tabs>
        <w:tab w:val="left" w:pos="708" w:leader="none"/>
      </w:tabs>
      <w:suppressAutoHyphens w:val="true"/>
      <w:spacing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en-US"/>
    </w:rPr>
  </w:style>
  <w:style w:type="paragraph" w:styleId="112" w:customStyle="1">
    <w:name w:val="Указатель1"/>
    <w:basedOn w:val="Normal"/>
    <w:qFormat/>
    <w:rsid w:val="001d682f"/>
    <w:pPr>
      <w:suppressLineNumbers/>
      <w:tabs>
        <w:tab w:val="left" w:pos="708" w:leader="none"/>
      </w:tabs>
      <w:suppressAutoHyphens w:val="true"/>
    </w:pPr>
    <w:rPr>
      <w:rFonts w:ascii="Times New Roman" w:hAnsi="Times New Roman" w:eastAsia="Times New Roman" w:cs="Mangal"/>
      <w:kern w:val="2"/>
      <w:sz w:val="24"/>
      <w:szCs w:val="24"/>
      <w:lang w:eastAsia="en-US"/>
    </w:rPr>
  </w:style>
  <w:style w:type="paragraph" w:styleId="113" w:customStyle="1">
    <w:name w:val="Текст сноски1"/>
    <w:basedOn w:val="Normal"/>
    <w:qFormat/>
    <w:rsid w:val="001d682f"/>
    <w:pPr>
      <w:widowControl w:val="false"/>
      <w:tabs>
        <w:tab w:val="left" w:pos="708" w:leader="none"/>
      </w:tabs>
      <w:suppressAutoHyphens w:val="true"/>
      <w:spacing w:lineRule="atLeast" w:line="200"/>
    </w:pPr>
    <w:rPr>
      <w:rFonts w:ascii="Arial" w:hAnsi="Arial" w:eastAsia="Times New Roman" w:cs="Times New Roman"/>
      <w:kern w:val="2"/>
      <w:sz w:val="20"/>
      <w:szCs w:val="20"/>
      <w:lang w:eastAsia="en-US"/>
    </w:rPr>
  </w:style>
  <w:style w:type="paragraph" w:styleId="114" w:customStyle="1">
    <w:name w:val="Текст выноски1"/>
    <w:basedOn w:val="Normal"/>
    <w:qFormat/>
    <w:rsid w:val="001d682f"/>
    <w:pPr>
      <w:tabs>
        <w:tab w:val="left" w:pos="708" w:leader="none"/>
      </w:tabs>
      <w:suppressAutoHyphens w:val="true"/>
      <w:spacing w:lineRule="atLeast" w:line="100" w:before="0" w:after="0"/>
    </w:pPr>
    <w:rPr>
      <w:rFonts w:ascii="Tahoma" w:hAnsi="Tahoma" w:eastAsia="Times New Roman" w:cs="Tahoma"/>
      <w:kern w:val="2"/>
      <w:sz w:val="16"/>
      <w:szCs w:val="16"/>
      <w:lang w:eastAsia="en-US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17"/>
    <w:uiPriority w:val="99"/>
    <w:rsid w:val="001d682f"/>
    <w:pPr>
      <w:suppressLineNumbers/>
      <w:tabs>
        <w:tab w:val="clear" w:pos="708"/>
        <w:tab w:val="center" w:pos="4677" w:leader="none"/>
        <w:tab w:val="right" w:pos="9355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Style30">
    <w:name w:val="Footer"/>
    <w:basedOn w:val="Normal"/>
    <w:link w:val="18"/>
    <w:uiPriority w:val="99"/>
    <w:rsid w:val="001d682f"/>
    <w:pPr>
      <w:suppressLineNumbers/>
      <w:tabs>
        <w:tab w:val="clear" w:pos="708"/>
        <w:tab w:val="center" w:pos="4677" w:leader="none"/>
        <w:tab w:val="right" w:pos="9355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115" w:customStyle="1">
    <w:name w:val="Без интервала1"/>
    <w:qFormat/>
    <w:rsid w:val="001d682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2"/>
      <w:sz w:val="22"/>
      <w:szCs w:val="22"/>
      <w:lang w:val="ru-RU" w:eastAsia="ru-RU" w:bidi="ar-SA"/>
    </w:rPr>
  </w:style>
  <w:style w:type="paragraph" w:styleId="116" w:customStyle="1">
    <w:name w:val="Абзац списка1"/>
    <w:basedOn w:val="Normal"/>
    <w:qFormat/>
    <w:rsid w:val="001d682f"/>
    <w:pPr>
      <w:tabs>
        <w:tab w:val="left" w:pos="708" w:leader="none"/>
      </w:tabs>
      <w:suppressAutoHyphens w:val="true"/>
      <w:ind w:left="720" w:hanging="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117" w:customStyle="1">
    <w:name w:val="Обычный1"/>
    <w:qFormat/>
    <w:rsid w:val="001d68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eastAsia="en-US" w:bidi="ar-SA"/>
    </w:rPr>
  </w:style>
  <w:style w:type="paragraph" w:styleId="25" w:customStyle="1">
    <w:name w:val="Абзац списка2"/>
    <w:basedOn w:val="Normal"/>
    <w:qFormat/>
    <w:rsid w:val="001d682f"/>
    <w:pPr>
      <w:tabs>
        <w:tab w:val="left" w:pos="708" w:leader="none"/>
      </w:tabs>
      <w:suppressAutoHyphens w:val="true"/>
      <w:spacing w:lineRule="atLeast" w:line="100" w:before="0" w:after="0"/>
      <w:ind w:left="720" w:hanging="0"/>
    </w:pPr>
    <w:rPr>
      <w:rFonts w:ascii="Times New Roman" w:hAnsi="Times New Roman" w:eastAsia="Times New Roman" w:cs="Times New Roman"/>
      <w:kern w:val="2"/>
      <w:sz w:val="28"/>
      <w:szCs w:val="24"/>
      <w:lang w:eastAsia="en-US"/>
    </w:rPr>
  </w:style>
  <w:style w:type="paragraph" w:styleId="118" w:customStyle="1">
    <w:name w:val="Знак1"/>
    <w:basedOn w:val="Normal"/>
    <w:qFormat/>
    <w:rsid w:val="001d682f"/>
    <w:pPr>
      <w:tabs>
        <w:tab w:val="left" w:pos="708" w:leader="none"/>
      </w:tabs>
      <w:suppressAutoHyphens w:val="true"/>
      <w:spacing w:lineRule="exact" w:line="240" w:before="0" w:after="160"/>
    </w:pPr>
    <w:rPr>
      <w:rFonts w:ascii="Verdana" w:hAnsi="Verdana" w:eastAsia="Times New Roman" w:cs="Times New Roman"/>
      <w:kern w:val="2"/>
      <w:sz w:val="20"/>
      <w:szCs w:val="20"/>
      <w:lang w:val="en-US" w:eastAsia="en-US"/>
    </w:rPr>
  </w:style>
  <w:style w:type="paragraph" w:styleId="26" w:customStyle="1">
    <w:name w:val="Текст сноски2"/>
    <w:basedOn w:val="Normal"/>
    <w:qFormat/>
    <w:rsid w:val="001d682f"/>
    <w:pPr>
      <w:suppressLineNumbers/>
      <w:tabs>
        <w:tab w:val="left" w:pos="708" w:leader="none"/>
      </w:tabs>
      <w:suppressAutoHyphens w:val="true"/>
      <w:ind w:left="283" w:hanging="283"/>
    </w:pPr>
    <w:rPr>
      <w:rFonts w:ascii="Times New Roman" w:hAnsi="Times New Roman" w:eastAsia="Times New Roman" w:cs="Times New Roman"/>
      <w:kern w:val="2"/>
      <w:sz w:val="20"/>
      <w:szCs w:val="20"/>
      <w:lang w:eastAsia="en-US"/>
    </w:rPr>
  </w:style>
  <w:style w:type="paragraph" w:styleId="119" w:customStyle="1">
    <w:name w:val="Обычный (веб)1"/>
    <w:basedOn w:val="Normal"/>
    <w:qFormat/>
    <w:rsid w:val="001d682f"/>
    <w:pPr>
      <w:spacing w:lineRule="auto" w:line="240" w:before="28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Western" w:customStyle="1">
    <w:name w:val="western"/>
    <w:basedOn w:val="Normal"/>
    <w:qFormat/>
    <w:rsid w:val="001d682f"/>
    <w:pPr>
      <w:spacing w:lineRule="auto" w:line="240" w:before="28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0" w:customStyle="1">
    <w:name w:val="Текст концевой сноски1"/>
    <w:basedOn w:val="Normal"/>
    <w:qFormat/>
    <w:rsid w:val="001d682f"/>
    <w:pPr>
      <w:tabs>
        <w:tab w:val="left" w:pos="708" w:leader="none"/>
      </w:tabs>
      <w:suppressAutoHyphens w:val="true"/>
    </w:pPr>
    <w:rPr>
      <w:rFonts w:ascii="Times New Roman" w:hAnsi="Times New Roman" w:eastAsia="Times New Roman" w:cs="Times New Roman"/>
      <w:kern w:val="2"/>
      <w:sz w:val="20"/>
      <w:szCs w:val="20"/>
      <w:lang w:eastAsia="en-US"/>
    </w:rPr>
  </w:style>
  <w:style w:type="paragraph" w:styleId="27" w:customStyle="1">
    <w:name w:val="Текст выноски2"/>
    <w:basedOn w:val="Normal"/>
    <w:qFormat/>
    <w:rsid w:val="001d682f"/>
    <w:pPr>
      <w:tabs>
        <w:tab w:val="left" w:pos="708" w:leader="none"/>
      </w:tabs>
      <w:suppressAutoHyphens w:val="true"/>
      <w:spacing w:lineRule="auto" w:line="240" w:before="0" w:after="0"/>
    </w:pPr>
    <w:rPr>
      <w:rFonts w:ascii="Tahoma" w:hAnsi="Tahoma" w:eastAsia="Times New Roman" w:cs="Tahoma"/>
      <w:kern w:val="2"/>
      <w:sz w:val="16"/>
      <w:szCs w:val="16"/>
      <w:lang w:eastAsia="en-US"/>
    </w:rPr>
  </w:style>
  <w:style w:type="paragraph" w:styleId="Style31">
    <w:name w:val="Footnote Text"/>
    <w:basedOn w:val="Normal"/>
    <w:link w:val="19"/>
    <w:uiPriority w:val="99"/>
    <w:rsid w:val="001d682f"/>
    <w:pPr>
      <w:tabs>
        <w:tab w:val="left" w:pos="708" w:leader="none"/>
      </w:tabs>
      <w:suppressAutoHyphens w:val="true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FR1" w:customStyle="1">
    <w:name w:val="FR1"/>
    <w:qFormat/>
    <w:rsid w:val="001d682f"/>
    <w:pPr>
      <w:widowControl/>
      <w:suppressAutoHyphens w:val="true"/>
      <w:bidi w:val="0"/>
      <w:spacing w:lineRule="auto" w:line="240" w:before="20" w:after="0"/>
      <w:ind w:left="1360" w:hanging="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ru-RU" w:eastAsia="ru-RU" w:bidi="ar-SA"/>
    </w:rPr>
  </w:style>
  <w:style w:type="paragraph" w:styleId="NormalWeb">
    <w:name w:val="Normal (Web)"/>
    <w:basedOn w:val="Normal"/>
    <w:link w:val="Style20"/>
    <w:unhideWhenUsed/>
    <w:qFormat/>
    <w:rsid w:val="001d68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HTMLPreformatted">
    <w:name w:val="HTML Preformatted"/>
    <w:basedOn w:val="Normal"/>
    <w:link w:val="HTML"/>
    <w:qFormat/>
    <w:rsid w:val="001d682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en-US"/>
    </w:rPr>
  </w:style>
  <w:style w:type="paragraph" w:styleId="3" w:customStyle="1">
    <w:name w:val="Абзац списка3"/>
    <w:basedOn w:val="Normal"/>
    <w:qFormat/>
    <w:rsid w:val="001d682f"/>
    <w:pPr>
      <w:widowControl w:val="false"/>
      <w:tabs>
        <w:tab w:val="clear" w:pos="708"/>
        <w:tab w:val="left" w:pos="709" w:leader="none"/>
      </w:tabs>
      <w:suppressAutoHyphens w:val="true"/>
      <w:spacing w:lineRule="atLeast" w:line="200"/>
      <w:ind w:left="720" w:hanging="0"/>
    </w:pPr>
    <w:rPr>
      <w:rFonts w:ascii="Times New Roman" w:hAnsi="Times New Roman" w:eastAsia="Andale Sans UI" w:cs="Times New Roman"/>
      <w:kern w:val="2"/>
      <w:sz w:val="24"/>
      <w:szCs w:val="24"/>
      <w:lang w:val="de-DE" w:eastAsia="ja-JP" w:bidi="fa-IR"/>
    </w:rPr>
  </w:style>
  <w:style w:type="paragraph" w:styleId="Default" w:customStyle="1">
    <w:name w:val="Default"/>
    <w:qFormat/>
    <w:rsid w:val="001d68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22"/>
    <w:uiPriority w:val="99"/>
    <w:qFormat/>
    <w:rsid w:val="001d682f"/>
    <w:pPr>
      <w:tabs>
        <w:tab w:val="left" w:pos="708" w:leader="none"/>
      </w:tabs>
      <w:suppressAutoHyphens w:val="true"/>
      <w:spacing w:lineRule="auto" w:line="240" w:before="0" w:after="0"/>
    </w:pPr>
    <w:rPr>
      <w:rFonts w:ascii="Tahoma" w:hAnsi="Tahoma" w:eastAsia="Times New Roman" w:cs="Times New Roman"/>
      <w:kern w:val="2"/>
      <w:sz w:val="16"/>
      <w:szCs w:val="16"/>
      <w:lang w:val="x-none" w:eastAsia="en-US"/>
    </w:rPr>
  </w:style>
  <w:style w:type="paragraph" w:styleId="Textbody" w:customStyle="1">
    <w:name w:val="Text body"/>
    <w:basedOn w:val="Normal"/>
    <w:qFormat/>
    <w:rsid w:val="001d682f"/>
    <w:pPr>
      <w:widowControl w:val="false"/>
      <w:tabs>
        <w:tab w:val="clear" w:pos="708"/>
        <w:tab w:val="left" w:pos="709" w:leader="none"/>
      </w:tabs>
      <w:suppressAutoHyphens w:val="true"/>
      <w:spacing w:lineRule="auto" w:line="240" w:before="0" w:after="120"/>
      <w:ind w:firstLine="709"/>
      <w:jc w:val="both"/>
      <w:textAlignment w:val="baseline"/>
    </w:pPr>
    <w:rPr>
      <w:rFonts w:ascii="Liberation Serif" w:hAnsi="Liberation Serif" w:eastAsia="Times New Roman" w:cs="Liberation Serif"/>
      <w:kern w:val="2"/>
      <w:sz w:val="24"/>
      <w:szCs w:val="24"/>
      <w:lang w:eastAsia="zh-CN"/>
    </w:rPr>
  </w:style>
  <w:style w:type="paragraph" w:styleId="Standard" w:customStyle="1">
    <w:name w:val="Standard"/>
    <w:qFormat/>
    <w:rsid w:val="001d682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Nimbus Roman No9 L" w:hAnsi="Nimbus Roman No9 L" w:eastAsia="Nimbus Roman No9 L" w:cs="Nimbus Roman No9 L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uiPriority w:val="1"/>
    <w:qFormat/>
    <w:rsid w:val="001d682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zh-CN" w:bidi="ar-SA"/>
    </w:rPr>
  </w:style>
  <w:style w:type="paragraph" w:styleId="211" w:customStyle="1">
    <w:name w:val="Основной текст (2)1"/>
    <w:basedOn w:val="Normal"/>
    <w:link w:val="23"/>
    <w:uiPriority w:val="99"/>
    <w:qFormat/>
    <w:rsid w:val="001d682f"/>
    <w:pPr>
      <w:widowControl w:val="false"/>
      <w:shd w:val="clear" w:color="auto" w:fill="FFFFFF"/>
      <w:spacing w:lineRule="exact" w:line="322" w:before="0" w:after="240"/>
      <w:jc w:val="right"/>
    </w:pPr>
    <w:rPr>
      <w:rFonts w:eastAsia="Calibri" w:eastAsiaTheme="minorHAnsi"/>
      <w:sz w:val="28"/>
      <w:szCs w:val="28"/>
      <w:lang w:eastAsia="en-US"/>
    </w:rPr>
  </w:style>
  <w:style w:type="paragraph" w:styleId="ListParagraph">
    <w:name w:val="List Paragraph"/>
    <w:basedOn w:val="Normal"/>
    <w:uiPriority w:val="1"/>
    <w:qFormat/>
    <w:rsid w:val="007d51e7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634c3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bidi="ru-RU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1d682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34c3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CDE5-88CE-40BC-953C-02BB5446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Application>LibreOffice/7.5.0.3$Windows_X86_64 LibreOffice_project/c21113d003cd3efa8c53188764377a8272d9d6de</Application>
  <AppVersion>15.0000</AppVersion>
  <Pages>13</Pages>
  <Words>2304</Words>
  <Characters>16842</Characters>
  <CharactersWithSpaces>19685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2023-01-19T12:43:00Z</dcterms:created>
  <dc:creator>user</dc:creator>
  <dc:description/>
  <dc:language>ru-RU</dc:language>
  <cp:lastModifiedBy/>
  <cp:lastPrinted>2023-04-07T09:15:38Z</cp:lastPrinted>
  <dcterms:modified xsi:type="dcterms:W3CDTF">2023-04-07T09:15:19Z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