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1D" w:rsidRPr="006424B3" w:rsidRDefault="00B8651D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>Приложение 1</w:t>
      </w:r>
    </w:p>
    <w:p w:rsidR="00B8651D" w:rsidRPr="006424B3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Pr="006424B3" w:rsidRDefault="00B8651D" w:rsidP="00B8651D">
      <w:pPr>
        <w:widowControl w:val="0"/>
        <w:suppressAutoHyphens/>
        <w:ind w:firstLine="5812"/>
        <w:jc w:val="center"/>
        <w:rPr>
          <w:rFonts w:eastAsia="SimSun"/>
          <w:color w:val="00000A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          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B8651D" w:rsidRPr="006424B3" w:rsidRDefault="00B8651D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приказом управления </w:t>
      </w:r>
    </w:p>
    <w:p w:rsidR="00B8651D" w:rsidRPr="006424B3" w:rsidRDefault="00B8651D" w:rsidP="00B8651D">
      <w:pPr>
        <w:widowControl w:val="0"/>
        <w:suppressAutoHyphens/>
        <w:ind w:firstLine="5783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народного образования        </w:t>
      </w:r>
    </w:p>
    <w:p w:rsidR="00B8651D" w:rsidRPr="006424B3" w:rsidRDefault="00B8651D" w:rsidP="00B8651D">
      <w:pPr>
        <w:widowControl w:val="0"/>
        <w:suppressAutoHyphens/>
        <w:ind w:firstLine="5783"/>
        <w:jc w:val="right"/>
        <w:rPr>
          <w:rFonts w:eastAsia="SimSun"/>
          <w:lang w:eastAsia="zh-CN" w:bidi="hi-IN"/>
        </w:rPr>
      </w:pPr>
      <w:r w:rsidRPr="00D97B35">
        <w:rPr>
          <w:sz w:val="28"/>
          <w:shd w:val="clear" w:color="auto" w:fill="FFFFFF"/>
          <w:lang w:eastAsia="zh-CN" w:bidi="hi-IN"/>
        </w:rPr>
        <w:t xml:space="preserve">от </w:t>
      </w:r>
      <w:r>
        <w:rPr>
          <w:sz w:val="28"/>
          <w:shd w:val="clear" w:color="auto" w:fill="FFFFFF"/>
          <w:lang w:eastAsia="zh-CN" w:bidi="hi-IN"/>
        </w:rPr>
        <w:t>3</w:t>
      </w:r>
      <w:r w:rsidRPr="00D97B35">
        <w:rPr>
          <w:sz w:val="28"/>
          <w:shd w:val="clear" w:color="auto" w:fill="FFFFFF"/>
          <w:lang w:eastAsia="zh-CN" w:bidi="hi-IN"/>
        </w:rPr>
        <w:t xml:space="preserve">1.01.2023 № </w:t>
      </w:r>
      <w:r>
        <w:rPr>
          <w:sz w:val="28"/>
          <w:shd w:val="clear" w:color="auto" w:fill="FFFFFF"/>
          <w:lang w:eastAsia="zh-CN" w:bidi="hi-IN"/>
        </w:rPr>
        <w:t>57</w:t>
      </w:r>
    </w:p>
    <w:p w:rsidR="00B8651D" w:rsidRPr="006424B3" w:rsidRDefault="00B8651D" w:rsidP="00B8651D">
      <w:pPr>
        <w:pStyle w:val="a4"/>
        <w:spacing w:before="0" w:beforeAutospacing="0" w:after="0" w:afterAutospacing="0"/>
        <w:ind w:left="720"/>
        <w:jc w:val="right"/>
        <w:rPr>
          <w:b/>
          <w:bCs/>
          <w:sz w:val="32"/>
          <w:szCs w:val="32"/>
        </w:rPr>
      </w:pPr>
    </w:p>
    <w:p w:rsidR="00B8651D" w:rsidRDefault="00B8651D" w:rsidP="00B8651D"/>
    <w:p w:rsidR="00B8651D" w:rsidRPr="00215FFA" w:rsidRDefault="00B8651D" w:rsidP="00B8651D">
      <w:pPr>
        <w:spacing w:line="276" w:lineRule="auto"/>
        <w:jc w:val="center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>ПОЛОЖЕНИЕ</w:t>
      </w:r>
    </w:p>
    <w:p w:rsidR="00B8651D" w:rsidRDefault="00B8651D" w:rsidP="00B865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научно-практической конференции учащихся</w:t>
      </w:r>
    </w:p>
    <w:p w:rsidR="00B8651D" w:rsidRDefault="00B8651D" w:rsidP="00B8651D">
      <w:pPr>
        <w:jc w:val="center"/>
        <w:rPr>
          <w:sz w:val="28"/>
          <w:szCs w:val="28"/>
        </w:rPr>
      </w:pPr>
      <w:r>
        <w:rPr>
          <w:sz w:val="28"/>
          <w:szCs w:val="28"/>
        </w:rPr>
        <w:t>«Человек и Природа»</w:t>
      </w:r>
    </w:p>
    <w:p w:rsidR="00B8651D" w:rsidRPr="00BE1A75" w:rsidRDefault="00B8651D" w:rsidP="00B8651D">
      <w:pPr>
        <w:spacing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>1. Общие положения</w:t>
      </w:r>
    </w:p>
    <w:p w:rsidR="00B8651D" w:rsidRDefault="00B8651D" w:rsidP="00B8651D">
      <w:pPr>
        <w:jc w:val="both"/>
        <w:rPr>
          <w:sz w:val="28"/>
          <w:szCs w:val="28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1.1. Настоящее положение определяет порядок организации и проведения </w:t>
      </w:r>
      <w:r>
        <w:rPr>
          <w:sz w:val="28"/>
          <w:szCs w:val="28"/>
        </w:rPr>
        <w:t>областной научно-практической конференции учащихся «Человек и Природа» (далее-Конференция)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1.2. Муниципальный этап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Конференции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проводится управлением народного образования администрации города Мичуринска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(далее УНО)</w:t>
      </w:r>
      <w:r>
        <w:rPr>
          <w:color w:val="00000A"/>
          <w:sz w:val="28"/>
          <w:shd w:val="clear" w:color="auto" w:fill="FFFFFF"/>
          <w:lang w:eastAsia="zh-CN" w:bidi="hi-IN"/>
        </w:rPr>
        <w:t>,</w:t>
      </w:r>
      <w:r w:rsidRPr="00BE1A75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МБУ «Уче</w:t>
      </w:r>
      <w:r>
        <w:rPr>
          <w:color w:val="00000A"/>
          <w:sz w:val="28"/>
          <w:shd w:val="clear" w:color="auto" w:fill="FFFFFF"/>
          <w:lang w:eastAsia="zh-CN" w:bidi="hi-IN"/>
        </w:rPr>
        <w:t>б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но-методический и информационный центр»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(далее- МБУ </w:t>
      </w:r>
      <w:proofErr w:type="spellStart"/>
      <w:r>
        <w:rPr>
          <w:color w:val="00000A"/>
          <w:sz w:val="28"/>
          <w:shd w:val="clear" w:color="auto" w:fill="FFFFFF"/>
          <w:lang w:eastAsia="zh-CN" w:bidi="hi-IN"/>
        </w:rPr>
        <w:t>УМиИЦ</w:t>
      </w:r>
      <w:proofErr w:type="spellEnd"/>
      <w:r>
        <w:rPr>
          <w:color w:val="00000A"/>
          <w:sz w:val="28"/>
          <w:shd w:val="clear" w:color="auto" w:fill="FFFFFF"/>
          <w:lang w:eastAsia="zh-CN" w:bidi="hi-IN"/>
        </w:rPr>
        <w:t>).</w:t>
      </w:r>
    </w:p>
    <w:p w:rsidR="00B8651D" w:rsidRPr="00BE1A75" w:rsidRDefault="00B8651D" w:rsidP="00B8651D">
      <w:pPr>
        <w:spacing w:line="276" w:lineRule="auto"/>
        <w:jc w:val="both"/>
        <w:rPr>
          <w:b/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 1.</w:t>
      </w:r>
      <w:r>
        <w:rPr>
          <w:color w:val="00000A"/>
          <w:sz w:val="28"/>
          <w:shd w:val="clear" w:color="auto" w:fill="FFFFFF"/>
          <w:lang w:eastAsia="zh-CN" w:bidi="hi-IN"/>
        </w:rPr>
        <w:t>3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. Муниципальный этап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организуется и проводится в </w:t>
      </w:r>
      <w:r>
        <w:rPr>
          <w:color w:val="00000A"/>
          <w:sz w:val="28"/>
          <w:shd w:val="clear" w:color="auto" w:fill="FFFFFF"/>
          <w:lang w:eastAsia="zh-CN" w:bidi="hi-IN"/>
        </w:rPr>
        <w:t>сроки, установленные 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.  </w:t>
      </w:r>
    </w:p>
    <w:p w:rsidR="00B8651D" w:rsidRPr="00215FFA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>2. Цели и задачи Конференции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2.1. Целью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является выявление и поддержка одаренных обучающихся в области интеллектуального творчества и научно- исследовательской деятельности, направленной на формирование компетенций, способствующих самоопределению в будущей профессиональной деятельности.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2.2. Задачами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являются: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содействие интеллектуальному развитию обучающихся, формирование у них компетенций в области исследовательской деятельности;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активизация поисковой и научно-практической деятельности обучающихся;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пропаганда научных знаний и развитие у обучающихся интереса к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будущей  профессиональной</w:t>
      </w:r>
      <w:proofErr w:type="gramEnd"/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деятельности;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популяризация науки и научного образа мышления среди молодёжи;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совершенствование работы научных обществ обучающихся образовательных организаций;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формирование функциональной грамотности обучающихся;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обеспечение взаимодействия высших учебных заведений региона с общеобразовательными организациями через реализацию совместных образовательных и научных программ;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lastRenderedPageBreak/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мотивация представителей системы образования области на организацию интеллектуально-творческой и исследовательской деятельности учащихся;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привитие интереса обучающимся 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B8651D" w:rsidRPr="00BE1A75" w:rsidRDefault="00B8651D" w:rsidP="00B8651D">
      <w:pPr>
        <w:spacing w:line="276" w:lineRule="auto"/>
        <w:jc w:val="both"/>
        <w:rPr>
          <w:b/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-реализация стратегии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по дальнейшему продвижению образования в интересах устойчивого развития региона.</w:t>
      </w:r>
    </w:p>
    <w:p w:rsidR="00B8651D" w:rsidRPr="00BE1A75" w:rsidRDefault="00B8651D" w:rsidP="00B8651D">
      <w:pPr>
        <w:spacing w:line="276" w:lineRule="auto"/>
        <w:jc w:val="both"/>
        <w:rPr>
          <w:b/>
          <w:color w:val="00000A"/>
          <w:sz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>3.Участники Конференции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3.1. Участниками </w:t>
      </w:r>
      <w:r>
        <w:rPr>
          <w:color w:val="00000A"/>
          <w:sz w:val="28"/>
          <w:shd w:val="clear" w:color="auto" w:fill="FFFFFF"/>
          <w:lang w:eastAsia="zh-CN" w:bidi="hi-IN"/>
        </w:rPr>
        <w:t>муниципального этапа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Конференция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являются обучающиеся общеобр</w:t>
      </w:r>
      <w:r>
        <w:rPr>
          <w:color w:val="00000A"/>
          <w:sz w:val="28"/>
          <w:shd w:val="clear" w:color="auto" w:fill="FFFFFF"/>
          <w:lang w:eastAsia="zh-CN" w:bidi="hi-IN"/>
        </w:rPr>
        <w:t>азовательных организаций города Мичуринска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в возрасте от 15 до 18 лет.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3.2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 Для участия в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муниципальном этапе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Конференции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конк</w:t>
      </w:r>
      <w:r>
        <w:rPr>
          <w:color w:val="00000A"/>
          <w:sz w:val="28"/>
          <w:shd w:val="clear" w:color="auto" w:fill="FFFFFF"/>
          <w:lang w:eastAsia="zh-CN" w:bidi="hi-IN"/>
        </w:rPr>
        <w:t>урсант представляет выполненную исследовательскую работу.</w:t>
      </w:r>
    </w:p>
    <w:p w:rsidR="00B8651D" w:rsidRPr="00215FFA" w:rsidRDefault="00B8651D" w:rsidP="00B8651D">
      <w:pPr>
        <w:spacing w:line="276" w:lineRule="auto"/>
        <w:jc w:val="both"/>
        <w:rPr>
          <w:b/>
          <w:color w:val="00000A"/>
          <w:sz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 xml:space="preserve">4.Порядок организации и сроки проведения </w:t>
      </w:r>
    </w:p>
    <w:p w:rsidR="00B8651D" w:rsidRPr="00215FFA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215FFA">
        <w:rPr>
          <w:b/>
          <w:color w:val="00000A"/>
          <w:sz w:val="28"/>
          <w:shd w:val="clear" w:color="auto" w:fill="FFFFFF"/>
          <w:lang w:eastAsia="zh-CN" w:bidi="hi-IN"/>
        </w:rPr>
        <w:t>муниципального этапа Конференции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4.1. </w:t>
      </w:r>
      <w:r>
        <w:rPr>
          <w:color w:val="00000A"/>
          <w:sz w:val="28"/>
          <w:shd w:val="clear" w:color="auto" w:fill="FFFFFF"/>
          <w:lang w:eastAsia="zh-CN" w:bidi="hi-IN"/>
        </w:rPr>
        <w:t>Муниципальный этап Конференции проводится в следующие сроки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: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- предоставление исследовательских работ и сопутствующей документации на бумажном и электронных носителях на муниципальный этап Конференции в период с </w:t>
      </w:r>
      <w:r>
        <w:rPr>
          <w:b/>
          <w:color w:val="00000A"/>
          <w:sz w:val="28"/>
          <w:shd w:val="clear" w:color="auto" w:fill="FFFFFF"/>
          <w:lang w:eastAsia="zh-CN" w:bidi="hi-IN"/>
        </w:rPr>
        <w:t>06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.0</w:t>
      </w:r>
      <w:r>
        <w:rPr>
          <w:b/>
          <w:color w:val="00000A"/>
          <w:sz w:val="28"/>
          <w:shd w:val="clear" w:color="auto" w:fill="FFFFFF"/>
          <w:lang w:eastAsia="zh-CN" w:bidi="hi-IN"/>
        </w:rPr>
        <w:t>2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 xml:space="preserve">.2023 до </w:t>
      </w:r>
      <w:r>
        <w:rPr>
          <w:b/>
          <w:color w:val="00000A"/>
          <w:sz w:val="28"/>
          <w:shd w:val="clear" w:color="auto" w:fill="FFFFFF"/>
          <w:lang w:eastAsia="zh-CN" w:bidi="hi-IN"/>
        </w:rPr>
        <w:t>04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.0</w:t>
      </w:r>
      <w:r>
        <w:rPr>
          <w:b/>
          <w:color w:val="00000A"/>
          <w:sz w:val="28"/>
          <w:shd w:val="clear" w:color="auto" w:fill="FFFFFF"/>
          <w:lang w:eastAsia="zh-CN" w:bidi="hi-IN"/>
        </w:rPr>
        <w:t>3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.202</w:t>
      </w:r>
      <w:r>
        <w:rPr>
          <w:b/>
          <w:color w:val="00000A"/>
          <w:sz w:val="28"/>
          <w:shd w:val="clear" w:color="auto" w:fill="FFFFFF"/>
          <w:lang w:eastAsia="zh-CN" w:bidi="hi-IN"/>
        </w:rPr>
        <w:t>3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согласно перечню: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заявку на участие (приложение №1);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тезисы исследовательской работы в соответствии с требованиями в формате </w:t>
      </w:r>
      <w:r w:rsidRPr="00BE1A75">
        <w:rPr>
          <w:color w:val="00000A"/>
          <w:sz w:val="28"/>
          <w:shd w:val="clear" w:color="auto" w:fill="FFFFFF"/>
          <w:lang w:val="en-US" w:eastAsia="zh-CN" w:bidi="hi-IN"/>
        </w:rPr>
        <w:t>MS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val="en-US" w:eastAsia="zh-CN" w:bidi="hi-IN"/>
        </w:rPr>
        <w:t>Word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(приложение № 2);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исследовательскую работу;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рецензию (сканированную версию документа) с подписью руководителя работы в формате </w:t>
      </w:r>
      <w:r w:rsidRPr="00BE1A75">
        <w:rPr>
          <w:color w:val="00000A"/>
          <w:sz w:val="28"/>
          <w:shd w:val="clear" w:color="auto" w:fill="FFFFFF"/>
          <w:lang w:val="en-US" w:eastAsia="zh-CN" w:bidi="hi-IN"/>
        </w:rPr>
        <w:t>MS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val="en-US" w:eastAsia="zh-CN" w:bidi="hi-IN"/>
        </w:rPr>
        <w:t>Word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; </w:t>
      </w:r>
    </w:p>
    <w:p w:rsidR="001E2B5B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согласие на обработку персональных данных (сканированную в</w:t>
      </w:r>
      <w:r w:rsidR="001E2B5B">
        <w:rPr>
          <w:color w:val="00000A"/>
          <w:sz w:val="28"/>
          <w:shd w:val="clear" w:color="auto" w:fill="FFFFFF"/>
          <w:lang w:eastAsia="zh-CN" w:bidi="hi-IN"/>
        </w:rPr>
        <w:t>ерсию документа) (приложение № 3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)</w:t>
      </w:r>
      <w:r w:rsidR="001E2B5B">
        <w:rPr>
          <w:color w:val="00000A"/>
          <w:sz w:val="28"/>
          <w:shd w:val="clear" w:color="auto" w:fill="FFFFFF"/>
          <w:lang w:eastAsia="zh-CN" w:bidi="hi-IN"/>
        </w:rPr>
        <w:t>;</w:t>
      </w:r>
    </w:p>
    <w:p w:rsidR="00B8651D" w:rsidRPr="00BE1A75" w:rsidRDefault="001E2B5B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 критерии оценки исследовательских работ (приложение №4)</w:t>
      </w:r>
      <w:r w:rsidR="00B8651D"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4.2. Работа с конкурсными материалами членов жюри муниципального этапа Конференции проводится в период с </w:t>
      </w:r>
      <w:r>
        <w:rPr>
          <w:b/>
          <w:color w:val="00000A"/>
          <w:sz w:val="28"/>
          <w:shd w:val="clear" w:color="auto" w:fill="FFFFFF"/>
          <w:lang w:eastAsia="zh-CN" w:bidi="hi-IN"/>
        </w:rPr>
        <w:t>13.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0</w:t>
      </w:r>
      <w:r>
        <w:rPr>
          <w:b/>
          <w:color w:val="00000A"/>
          <w:sz w:val="28"/>
          <w:shd w:val="clear" w:color="auto" w:fill="FFFFFF"/>
          <w:lang w:eastAsia="zh-CN" w:bidi="hi-IN"/>
        </w:rPr>
        <w:t>2.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2023 по 2</w:t>
      </w:r>
      <w:r>
        <w:rPr>
          <w:b/>
          <w:color w:val="00000A"/>
          <w:sz w:val="28"/>
          <w:shd w:val="clear" w:color="auto" w:fill="FFFFFF"/>
          <w:lang w:eastAsia="zh-CN" w:bidi="hi-IN"/>
        </w:rPr>
        <w:t>8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.0</w:t>
      </w:r>
      <w:r>
        <w:rPr>
          <w:b/>
          <w:color w:val="00000A"/>
          <w:sz w:val="28"/>
          <w:shd w:val="clear" w:color="auto" w:fill="FFFFFF"/>
          <w:lang w:eastAsia="zh-CN" w:bidi="hi-IN"/>
        </w:rPr>
        <w:t>2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.2023</w:t>
      </w:r>
      <w:r w:rsidRPr="005E6149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0123D9" w:rsidRDefault="00B8651D" w:rsidP="00B8651D">
      <w:pPr>
        <w:spacing w:line="276" w:lineRule="auto"/>
        <w:jc w:val="both"/>
        <w:rPr>
          <w:b/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4.3. Подведение итогов муниципального этапа Конференции в период с </w:t>
      </w:r>
      <w:r>
        <w:rPr>
          <w:b/>
          <w:color w:val="00000A"/>
          <w:sz w:val="28"/>
          <w:shd w:val="clear" w:color="auto" w:fill="FFFFFF"/>
          <w:lang w:eastAsia="zh-CN" w:bidi="hi-IN"/>
        </w:rPr>
        <w:t>01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.0</w:t>
      </w:r>
      <w:r>
        <w:rPr>
          <w:b/>
          <w:color w:val="00000A"/>
          <w:sz w:val="28"/>
          <w:shd w:val="clear" w:color="auto" w:fill="FFFFFF"/>
          <w:lang w:eastAsia="zh-CN" w:bidi="hi-IN"/>
        </w:rPr>
        <w:t>3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 xml:space="preserve">.2023 по </w:t>
      </w:r>
      <w:r>
        <w:rPr>
          <w:b/>
          <w:color w:val="00000A"/>
          <w:sz w:val="28"/>
          <w:shd w:val="clear" w:color="auto" w:fill="FFFFFF"/>
          <w:lang w:eastAsia="zh-CN" w:bidi="hi-IN"/>
        </w:rPr>
        <w:t>04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.0</w:t>
      </w:r>
      <w:r>
        <w:rPr>
          <w:b/>
          <w:color w:val="00000A"/>
          <w:sz w:val="28"/>
          <w:shd w:val="clear" w:color="auto" w:fill="FFFFFF"/>
          <w:lang w:eastAsia="zh-CN" w:bidi="hi-IN"/>
        </w:rPr>
        <w:t>3</w:t>
      </w:r>
      <w:r w:rsidRPr="005E6149">
        <w:rPr>
          <w:b/>
          <w:color w:val="00000A"/>
          <w:sz w:val="28"/>
          <w:shd w:val="clear" w:color="auto" w:fill="FFFFFF"/>
          <w:lang w:eastAsia="zh-CN" w:bidi="hi-IN"/>
        </w:rPr>
        <w:t>.2023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4.4. Победители и призеры муниципального этапа принимают участие в региональном этапе.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4.5. Работы, представленные на муниципальный этап Конференции не возвращаются.</w:t>
      </w:r>
    </w:p>
    <w:p w:rsidR="00B8651D" w:rsidRPr="00622B45" w:rsidRDefault="00B8651D" w:rsidP="00622B45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622B45">
        <w:rPr>
          <w:b/>
          <w:color w:val="00000A"/>
          <w:sz w:val="28"/>
          <w:shd w:val="clear" w:color="auto" w:fill="FFFFFF"/>
          <w:lang w:eastAsia="zh-CN" w:bidi="hi-IN"/>
        </w:rPr>
        <w:t xml:space="preserve">5. </w:t>
      </w:r>
      <w:proofErr w:type="gramStart"/>
      <w:r w:rsidRPr="00622B45">
        <w:rPr>
          <w:b/>
          <w:color w:val="00000A"/>
          <w:sz w:val="28"/>
          <w:shd w:val="clear" w:color="auto" w:fill="FFFFFF"/>
          <w:lang w:eastAsia="zh-CN" w:bidi="hi-IN"/>
        </w:rPr>
        <w:t>Организация  Конференции</w:t>
      </w:r>
      <w:proofErr w:type="gramEnd"/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5.1.  Для организации и проведения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муниципального этапа 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Конференции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создается Оргкомитет.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5.2.  Список Оргкомитета </w:t>
      </w:r>
      <w:r w:rsidRPr="00532F31">
        <w:rPr>
          <w:color w:val="00000A"/>
          <w:sz w:val="28"/>
          <w:shd w:val="clear" w:color="auto" w:fill="FFFFFF"/>
          <w:lang w:eastAsia="zh-CN" w:bidi="hi-IN"/>
        </w:rPr>
        <w:t xml:space="preserve">муниципального этапа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утверждается приказом </w:t>
      </w:r>
      <w:r>
        <w:rPr>
          <w:color w:val="00000A"/>
          <w:sz w:val="28"/>
          <w:shd w:val="clear" w:color="auto" w:fill="FFFFFF"/>
          <w:lang w:eastAsia="zh-CN" w:bidi="hi-IN"/>
        </w:rPr>
        <w:t>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5.3. Оргкомитет возглавляет председатель. В состав Оргкомитета входят представители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УНО,</w:t>
      </w:r>
      <w:r w:rsidRPr="00532F31">
        <w:rPr>
          <w:color w:val="00000A"/>
          <w:sz w:val="28"/>
          <w:shd w:val="clear" w:color="auto" w:fill="FFFFFF"/>
          <w:lang w:eastAsia="zh-CN" w:bidi="hi-IN"/>
        </w:rPr>
        <w:t xml:space="preserve"> МБУ </w:t>
      </w:r>
      <w:proofErr w:type="spellStart"/>
      <w:r w:rsidRPr="00532F31">
        <w:rPr>
          <w:color w:val="00000A"/>
          <w:sz w:val="28"/>
          <w:shd w:val="clear" w:color="auto" w:fill="FFFFFF"/>
          <w:lang w:eastAsia="zh-CN" w:bidi="hi-IN"/>
        </w:rPr>
        <w:t>УМиИЦ</w:t>
      </w:r>
      <w:proofErr w:type="spellEnd"/>
      <w:r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5.4.  Оргкомитет выполняет следующие функции: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 </w:t>
      </w: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формирует состав жюри и их председателей;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-организует приём заявок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на участие в </w:t>
      </w:r>
      <w:r>
        <w:rPr>
          <w:color w:val="00000A"/>
          <w:sz w:val="28"/>
          <w:shd w:val="clear" w:color="auto" w:fill="FFFFFF"/>
          <w:lang w:eastAsia="zh-CN" w:bidi="hi-IN"/>
        </w:rPr>
        <w:t>муниципальном этапе 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исследовательских работ учащихся и их передачу председателям жюри;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определяет состав участников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регионального этапа Конференции на основании протоколов муниципального этапа.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5.5. Оргкомитет принимает решения открытым голосованием простым большинством голосов.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5.6. Экспертную оценку представленных на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Конференцию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исследовательских работ осуществляет жюри.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5.7.  Список жюри муниципального этапа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 утверждается приказом 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5.8. В состав жюри могут входить педагоги обр</w:t>
      </w:r>
      <w:r>
        <w:rPr>
          <w:color w:val="00000A"/>
          <w:sz w:val="28"/>
          <w:shd w:val="clear" w:color="auto" w:fill="FFFFFF"/>
          <w:lang w:eastAsia="zh-CN" w:bidi="hi-IN"/>
        </w:rPr>
        <w:t>азовательных организаций города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, специалисты, работающие в сферах, соответствующих направлениям работы секций.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5.9. Работу жюри возглавляет председатель.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5.10. Жюри: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осуществляет экспертную оценку исследовательских работ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учащихся,  представленных</w:t>
      </w:r>
      <w:proofErr w:type="gramEnd"/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на </w:t>
      </w:r>
      <w:r>
        <w:rPr>
          <w:color w:val="00000A"/>
          <w:sz w:val="28"/>
          <w:shd w:val="clear" w:color="auto" w:fill="FFFFFF"/>
          <w:lang w:eastAsia="zh-CN" w:bidi="hi-IN"/>
        </w:rPr>
        <w:t>муниципальный этап 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;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составляет п</w:t>
      </w:r>
      <w:r>
        <w:rPr>
          <w:color w:val="00000A"/>
          <w:sz w:val="28"/>
          <w:shd w:val="clear" w:color="auto" w:fill="FFFFFF"/>
          <w:lang w:eastAsia="zh-CN" w:bidi="hi-IN"/>
        </w:rPr>
        <w:t>ротокол по итогам муниципального этапа 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и реко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мендует </w:t>
      </w:r>
      <w:proofErr w:type="gramStart"/>
      <w:r>
        <w:rPr>
          <w:color w:val="00000A"/>
          <w:sz w:val="28"/>
          <w:shd w:val="clear" w:color="auto" w:fill="FFFFFF"/>
          <w:lang w:eastAsia="zh-CN" w:bidi="hi-IN"/>
        </w:rPr>
        <w:t>участников  к</w:t>
      </w:r>
      <w:proofErr w:type="gramEnd"/>
      <w:r>
        <w:rPr>
          <w:color w:val="00000A"/>
          <w:sz w:val="28"/>
          <w:shd w:val="clear" w:color="auto" w:fill="FFFFFF"/>
          <w:lang w:eastAsia="zh-CN" w:bidi="hi-IN"/>
        </w:rPr>
        <w:t xml:space="preserve"> участию в региональном этапе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;</w:t>
      </w:r>
    </w:p>
    <w:p w:rsidR="00B8651D" w:rsidRPr="000123D9" w:rsidRDefault="00B8651D" w:rsidP="00B8651D">
      <w:pPr>
        <w:spacing w:line="276" w:lineRule="auto"/>
        <w:jc w:val="center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>6. Подведение итогов и награждение победителей</w:t>
      </w:r>
    </w:p>
    <w:p w:rsidR="00B8651D" w:rsidRPr="000123D9" w:rsidRDefault="00B8651D" w:rsidP="00B8651D">
      <w:pPr>
        <w:spacing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муниципального этапа </w:t>
      </w:r>
      <w:r w:rsidR="00887499">
        <w:rPr>
          <w:b/>
          <w:bCs/>
          <w:color w:val="00000A"/>
          <w:sz w:val="28"/>
          <w:shd w:val="clear" w:color="auto" w:fill="FFFFFF"/>
          <w:lang w:eastAsia="zh-CN" w:bidi="hi-IN"/>
        </w:rPr>
        <w:t>Конференции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6.1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 Участники</w:t>
      </w:r>
      <w:r w:rsidRPr="00D403A3">
        <w:rPr>
          <w:bCs/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B8651D" w:rsidRPr="00BE1A75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6.4. Список победителей и призеров</w:t>
      </w:r>
      <w:r w:rsidRPr="00D403A3">
        <w:rPr>
          <w:bCs/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утв</w:t>
      </w:r>
      <w:r>
        <w:rPr>
          <w:color w:val="00000A"/>
          <w:sz w:val="28"/>
          <w:shd w:val="clear" w:color="auto" w:fill="FFFFFF"/>
          <w:lang w:eastAsia="zh-CN" w:bidi="hi-IN"/>
        </w:rPr>
        <w:t>ерждается приказом 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6.5. Участники </w:t>
      </w:r>
      <w:r w:rsidRPr="00D403A3">
        <w:rPr>
          <w:bCs/>
          <w:color w:val="00000A"/>
          <w:sz w:val="28"/>
          <w:shd w:val="clear" w:color="auto" w:fill="FFFFFF"/>
          <w:lang w:eastAsia="zh-CN" w:bidi="hi-IN"/>
        </w:rPr>
        <w:t>муниципального этапа</w:t>
      </w:r>
      <w:r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, признанные победителями и призёрами, награждаются дипломами У</w:t>
      </w:r>
      <w:r>
        <w:rPr>
          <w:color w:val="00000A"/>
          <w:sz w:val="28"/>
          <w:shd w:val="clear" w:color="auto" w:fill="FFFFFF"/>
          <w:lang w:eastAsia="zh-CN" w:bidi="hi-IN"/>
        </w:rPr>
        <w:t>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Default="00B8651D" w:rsidP="00B8651D">
      <w:pPr>
        <w:spacing w:line="276" w:lineRule="auto"/>
        <w:jc w:val="both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Pr="00BE1A75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bCs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Приложение </w:t>
      </w:r>
      <w:r w:rsidRPr="00215FFA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1 </w:t>
      </w:r>
    </w:p>
    <w:p w:rsidR="00B8651D" w:rsidRPr="00215FFA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ab/>
        <w:t xml:space="preserve">      к</w:t>
      </w:r>
      <w:r w:rsidRPr="00215FFA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Положению о Конференции </w:t>
      </w:r>
    </w:p>
    <w:p w:rsidR="00B8651D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215FFA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«Человек и Природа»</w:t>
      </w:r>
    </w:p>
    <w:p w:rsidR="00B8651D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jc w:val="center"/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215FFA"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>ЗАЯВКА</w:t>
      </w:r>
    </w:p>
    <w:p w:rsidR="00B8651D" w:rsidRPr="00215FFA" w:rsidRDefault="00B8651D" w:rsidP="00B8651D">
      <w:pPr>
        <w:spacing w:line="276" w:lineRule="auto"/>
        <w:jc w:val="center"/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215FFA"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на участие </w:t>
      </w:r>
      <w:proofErr w:type="gramStart"/>
      <w:r w:rsidRPr="00215FFA"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>в  регионал</w:t>
      </w:r>
      <w:r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>ьном</w:t>
      </w:r>
      <w:proofErr w:type="gramEnd"/>
      <w:r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этапе научно-практической к</w:t>
      </w:r>
      <w:r w:rsidRPr="00215FFA"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>онференции учащихся</w:t>
      </w:r>
      <w:r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215FFA">
        <w:rPr>
          <w:b/>
          <w:bCs/>
          <w:color w:val="00000A"/>
          <w:sz w:val="28"/>
          <w:szCs w:val="28"/>
          <w:shd w:val="clear" w:color="auto" w:fill="FFFFFF"/>
          <w:lang w:eastAsia="zh-CN" w:bidi="hi-IN"/>
        </w:rPr>
        <w:t>«Человек и Природа»</w:t>
      </w:r>
    </w:p>
    <w:p w:rsidR="00B8651D" w:rsidRPr="00215FFA" w:rsidRDefault="00B8651D" w:rsidP="00B8651D">
      <w:pPr>
        <w:spacing w:line="276" w:lineRule="auto"/>
        <w:jc w:val="center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900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289"/>
        <w:gridCol w:w="4714"/>
      </w:tblGrid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Фамилия, имя, отчество участника (полностью)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Дата рождения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Контактный телефон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Электронная почта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Номер сертификата дополнительного образования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Место учебы (наименование </w:t>
            </w:r>
          </w:p>
          <w:p w:rsidR="00B8651D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Образовательной организации </w:t>
            </w:r>
          </w:p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в соответствии</w:t>
            </w:r>
          </w:p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с уставом), класс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Адрес образовательной организации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Факс, электронная почта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Фамилия, имя, отчество руководителя (полностью)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Должность руководителя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694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Контактный телефон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Электронная почта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Номинация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tr w:rsidR="00B8651D" w:rsidRPr="00215FFA" w:rsidTr="00875C8C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215FFA"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Название работы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51D" w:rsidRPr="00215FFA" w:rsidRDefault="00B8651D" w:rsidP="00875C8C">
            <w:pPr>
              <w:spacing w:line="276" w:lineRule="auto"/>
              <w:rPr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</w:tbl>
    <w:p w:rsidR="00B8651D" w:rsidRPr="00215FFA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215FFA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Pr="00D403A3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bCs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Приложение 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2</w:t>
      </w:r>
    </w:p>
    <w:p w:rsidR="00B8651D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</w:t>
      </w:r>
      <w:r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к Положению Конференции </w:t>
      </w:r>
    </w:p>
    <w:p w:rsidR="00B8651D" w:rsidRPr="00443198" w:rsidRDefault="00B8651D" w:rsidP="00B8651D">
      <w:pPr>
        <w:spacing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«Человек и природа»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Требования к тезисам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Тезисы – это текст, кратко излагающий идею, а также основные мысли исследования.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Требования к содержанию тезисов.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1. Краткое обоснование актуальности и новизны (если есть) исследования.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2. Изложение цели и, по возможности, задач исследования.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3. Краткое изложение полученных результатов и выводов.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>Требования к оформлению тезисов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proofErr w:type="gram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Например</w:t>
      </w:r>
      <w:proofErr w:type="gram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: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Уваровский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р-н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Моисеевская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 Иванов.</w:t>
      </w:r>
      <w:r w:rsidRPr="00443198">
        <w:rPr>
          <w:bCs/>
          <w:i/>
          <w:color w:val="00000A"/>
          <w:sz w:val="28"/>
          <w:szCs w:val="28"/>
          <w:shd w:val="clear" w:color="auto" w:fill="FFFFFF"/>
          <w:lang w:val="en-US" w:eastAsia="zh-CN" w:bidi="hi-IN"/>
        </w:rPr>
        <w:t>doc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2. Объем тезисов не должен превышать 1 страницу формата А4. Поля: левое – 2 см, остальные по 1,5 см. Шрифт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Times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New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Roman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Кегль – 14, межстрочный интервал – 1,5. Выравнивание по ширине. Красная строка – 0,75, автоматические переносы разрешены. Библиографический список (если предусмотрен) в конце. Сноски по тексту – в квадратных скобках.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3. Оформление. В первой строке должно быть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>Пример оформления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>Номинация :</w:t>
      </w:r>
      <w:proofErr w:type="gramEnd"/>
      <w:r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 xml:space="preserve"> Экология города</w:t>
      </w: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ОБИТАТЕЛИ ЛЕСА</w:t>
      </w: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И. Иванов, Н. Петрова, ученики 10 класса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Новолядинской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СОШ, Тамбовский р-н</w:t>
      </w: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В.Н. Сидорова, учитель биологии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Новолядинской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СОШ, Тамбовский р-н</w:t>
      </w: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Текст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8651D" w:rsidRPr="00D403A3" w:rsidRDefault="00B8651D" w:rsidP="00B8651D">
      <w:pPr>
        <w:spacing w:line="276" w:lineRule="auto"/>
        <w:jc w:val="center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>
        <w:rPr>
          <w:b/>
          <w:bCs/>
          <w:color w:val="00000A"/>
          <w:sz w:val="28"/>
          <w:shd w:val="clear" w:color="auto" w:fill="FFFFFF"/>
          <w:lang w:eastAsia="zh-CN" w:bidi="hi-IN"/>
        </w:rPr>
        <w:t>Требования к</w:t>
      </w:r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proofErr w:type="gramStart"/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исследовательской </w:t>
      </w:r>
      <w:r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>работе</w:t>
      </w:r>
      <w:proofErr w:type="gramEnd"/>
    </w:p>
    <w:p w:rsidR="00B8651D" w:rsidRPr="00443198" w:rsidRDefault="00B8651D" w:rsidP="00B8651D">
      <w:pPr>
        <w:spacing w:line="276" w:lineRule="auto"/>
        <w:ind w:firstLine="708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Исследовательская работа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B8651D" w:rsidRPr="00443198" w:rsidRDefault="00B8651D" w:rsidP="00B8651D">
      <w:pPr>
        <w:spacing w:line="276" w:lineRule="auto"/>
        <w:ind w:firstLine="708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Структу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ра работы должна быть следующей: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1. Титульный лист. На титульном листе указывается образовательная 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год (например, 2023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).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2. Содержание. В содержании отражаются разделы работы и страницы, с которых они начинаются.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работе (очень кратко), сроки проведения исследования.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B8651D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u w:val="single"/>
          <w:shd w:val="clear" w:color="auto" w:fill="FFFFFF"/>
          <w:lang w:eastAsia="zh-CN" w:bidi="hi-IN"/>
        </w:rPr>
        <w:lastRenderedPageBreak/>
        <w:t>Требования к оформлению представляемых работ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1. Работа представляется в оргкомитет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  электронном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виде в формате MS </w:t>
      </w:r>
      <w:proofErr w:type="spell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Word</w:t>
      </w:r>
      <w:proofErr w:type="spell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 Рисунки и таблицы вставлены в текст работы (в формате «в тексте»).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proofErr w:type="gramStart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Например</w:t>
      </w:r>
      <w:proofErr w:type="gramEnd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: Иванов СОШ №2Моршанск.</w:t>
      </w:r>
      <w:r w:rsidRPr="00443198">
        <w:rPr>
          <w:bCs/>
          <w:i/>
          <w:color w:val="00000A"/>
          <w:sz w:val="28"/>
          <w:shd w:val="clear" w:color="auto" w:fill="FFFFFF"/>
          <w:lang w:val="en-US" w:eastAsia="zh-CN" w:bidi="hi-IN"/>
        </w:rPr>
        <w:t>doc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4. Работа набирается на листах формата А4.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5. Работа может быть набрана кеглем 12 или 14. Межстрочный интервал – 1,5. Красная строка 1,25. Шрифт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Times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New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Roman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6. Объем работы не должен превышать 20 - 25 страниц формата А4 без учёта приложений. Поля: левое – 2 см, остальные по 1,5 см. Сноски по тексту – в квадратных скобках. Подстрочные сноски не допускаются.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 xml:space="preserve"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</w:t>
      </w:r>
      <w:r>
        <w:rPr>
          <w:bCs/>
          <w:i/>
          <w:color w:val="00000A"/>
          <w:sz w:val="28"/>
          <w:shd w:val="clear" w:color="auto" w:fill="FFFFFF"/>
          <w:lang w:eastAsia="zh-CN" w:bidi="hi-IN"/>
        </w:rPr>
        <w:t>Конференции.</w:t>
      </w:r>
    </w:p>
    <w:p w:rsidR="00B8651D" w:rsidRDefault="00B8651D" w:rsidP="00B8651D">
      <w:pPr>
        <w:spacing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Электронные версии работ могут быть проверены в системе «</w:t>
      </w:r>
      <w:proofErr w:type="spellStart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Антиплагиат</w:t>
      </w:r>
      <w:proofErr w:type="spellEnd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». В случае выявления явных признаков плагиата работа отстраняется от участия в Форуме.</w:t>
      </w:r>
    </w:p>
    <w:p w:rsidR="00B8651D" w:rsidRPr="00443198" w:rsidRDefault="00B8651D" w:rsidP="00B8651D">
      <w:pPr>
        <w:spacing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Критерии экспертной оценки исследовательских работ</w:t>
      </w:r>
    </w:p>
    <w:p w:rsidR="00B8651D" w:rsidRDefault="00B8651D" w:rsidP="00B8651D">
      <w:pPr>
        <w:spacing w:line="276" w:lineRule="auto"/>
        <w:ind w:firstLine="708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Критерии экспертной оценки заочного тура</w:t>
      </w:r>
    </w:p>
    <w:p w:rsidR="00B8651D" w:rsidRPr="00443198" w:rsidRDefault="00B8651D" w:rsidP="00B8651D">
      <w:pPr>
        <w:spacing w:line="276" w:lineRule="auto"/>
        <w:ind w:firstLine="708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регионального этапа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Конференции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Исследовательская работа: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обоснованность (целесообразность аргументов, подтверждающих актуальность темы) темы исследования;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конкретность, ясность формулировки цели, задач, их соответствие теме исследования;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фундаментальность обзора (использование современных основополагающих работ по проблеме);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всесторонность и логичность обзора (освещение значимых для достижения цели аспектов проблемы);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теоретическая значимость обзора (представлена и обоснована модель объекта, показаны ее недостатки);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 xml:space="preserve">обоснованность методик (доказана логически или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ссылкой на авторитеты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или приведением фактов);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доступность методик для самостоятельного выполнения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автором  исследования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логичность и обоснованность эксперимента (наблюдения), обусловленность логикой изучения объекта;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наглядность (многообразие способов) предоставления результатов – графики, гистограммы, схемы, фото;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дискуссионность (полемичность) обсуждения полученных результатов с различных точек зрения, позиций;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оригинальность позиции автора (наличие собственной позиции (точки зрения) на полученные результаты;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соответствие содержания выводов содержанию цели и задач, оценивание выдвинутой гипотезы, конкретность выводов и уровень обобщения.</w:t>
      </w: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spacing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Приложение №3</w:t>
      </w:r>
    </w:p>
    <w:p w:rsidR="00B8651D" w:rsidRPr="00443198" w:rsidRDefault="00B8651D" w:rsidP="00B8651D">
      <w:pPr>
        <w:spacing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к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Положению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о Конференции «Человек и Природа»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Согласие на обработку персональных данных несовершеннолетнего</w:t>
      </w:r>
    </w:p>
    <w:p w:rsidR="00B8651D" w:rsidRPr="00443198" w:rsidRDefault="00B8651D" w:rsidP="00B8651D">
      <w:pPr>
        <w:spacing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участника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научно-практической конференции «Человек и Природа»</w:t>
      </w:r>
    </w:p>
    <w:p w:rsidR="00B8651D" w:rsidRPr="00D403A3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Я,_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______________________________________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____________________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____,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                          (ФИО),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проживающий по адресу: _________________________________________________________________________________, Паспорт серия  _______________ №__________  выдан (к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ем и когда)________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_______________________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 являюсь законным представителем несовершеннолетнего ______________________________________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____________________________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(ФИО) на основании ст. 64 п. 1 Семейного кодекса РФ</w:t>
      </w:r>
      <w:r w:rsidRPr="00443198">
        <w:rPr>
          <w:bCs/>
          <w:color w:val="00000A"/>
          <w:sz w:val="28"/>
          <w:shd w:val="clear" w:color="auto" w:fill="FFFFFF"/>
          <w:vertAlign w:val="superscript"/>
          <w:lang w:eastAsia="zh-CN" w:bidi="hi-IN"/>
        </w:rPr>
        <w:footnoteReference w:id="1"/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Настоящим даю свое согласие на обработку персональных данных моего несовершеннолетнего ребенка _________________________________________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_______________________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__, относящихся исключительно к перечисленным ниже категориям персональных данных:</w:t>
      </w:r>
    </w:p>
    <w:p w:rsidR="00B8651D" w:rsidRPr="00443198" w:rsidRDefault="00B8651D" w:rsidP="00B8651D">
      <w:pPr>
        <w:numPr>
          <w:ilvl w:val="0"/>
          <w:numId w:val="1"/>
        </w:num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данные паспорта (свидетельства о рождении): фамилия, имя, отчество, пол, возраст, данные паспорта;</w:t>
      </w:r>
    </w:p>
    <w:p w:rsidR="00B8651D" w:rsidRPr="00443198" w:rsidRDefault="00B8651D" w:rsidP="00B8651D">
      <w:pPr>
        <w:numPr>
          <w:ilvl w:val="0"/>
          <w:numId w:val="1"/>
        </w:num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адрес проживания ребенка;</w:t>
      </w:r>
    </w:p>
    <w:p w:rsidR="00B8651D" w:rsidRPr="00443198" w:rsidRDefault="00B8651D" w:rsidP="00B8651D">
      <w:pPr>
        <w:numPr>
          <w:ilvl w:val="0"/>
          <w:numId w:val="1"/>
        </w:num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конкурсные работы ребенка.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Я даю согласие на использование персональных данных моего ребенка исключительно для обеспечения участия в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научно-практической конференции «Человек и Природа»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Настоящее согласие предоставляется на осуществление сотрудниками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муниципального автономного общеобразовательного учреждения «Лицей №14 имени Заслуженного учителя Российской Федерации А.М. Кузьмина» </w:t>
      </w:r>
      <w:proofErr w:type="spellStart"/>
      <w:r>
        <w:rPr>
          <w:bCs/>
          <w:color w:val="00000A"/>
          <w:sz w:val="28"/>
          <w:shd w:val="clear" w:color="auto" w:fill="FFFFFF"/>
          <w:lang w:eastAsia="zh-CN" w:bidi="hi-IN"/>
        </w:rPr>
        <w:t>г.Тамбова</w:t>
      </w:r>
      <w:proofErr w:type="spellEnd"/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следующих действий в отношении персональных данных ребенка: сбор, систематизация, на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softHyphen/>
        <w:t>копление, хранение, уточнение (обновление, изменение) в процессе подготовки и проведения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 научно-практической конференции учащихся «Человек и Природа».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Я не даю согласия на какое-либо распространение персональных данных ребенка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, в том числе на передачу персон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альных данных ребенка каким-либо третьим лицам, включая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физические и юридические лица, учреждения, в том числе внешние организации и лица, привлекаемые комитетом образования администрации города Тамбова, управлением образования и науки Тамбовской области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тольк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о неавтоматизированным способом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и не даю согласия на их обработку автоматизированным способом. 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Данное Согласие действует до достижения целей обработки персональных данных в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муниципальном автономном общеобразовательном учреждении «Лицей №14 имени Заслуженного учителя Российской Федерации А.М. Кузьмина»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г. Тамбова, в комитете образования администрации города Тамбова, областном управлении образования и науки Тамбовской области или до отзыва данного Согласия. Данное Согласие может быть отозвано в любой момент по моему письменному заявлению. 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Дата: __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_._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__.______ г.</w:t>
      </w:r>
    </w:p>
    <w:p w:rsidR="00B8651D" w:rsidRPr="00443198" w:rsidRDefault="00B8651D" w:rsidP="00B8651D">
      <w:pPr>
        <w:spacing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B8651D" w:rsidRPr="00D403A3" w:rsidRDefault="00B8651D" w:rsidP="00B8651D">
      <w:pPr>
        <w:spacing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Подпись: ______________________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__             </w:t>
      </w:r>
      <w:proofErr w:type="gramStart"/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  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(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_____________________)</w:t>
      </w: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Default="001E2B5B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1E2B5B" w:rsidRPr="00105832" w:rsidRDefault="001E2B5B" w:rsidP="001E2B5B">
      <w:pPr>
        <w:pStyle w:val="a5"/>
        <w:jc w:val="right"/>
      </w:pPr>
      <w:r>
        <w:lastRenderedPageBreak/>
        <w:t>Приложение 4</w:t>
      </w:r>
      <w:r w:rsidRPr="00105832">
        <w:t xml:space="preserve"> </w:t>
      </w:r>
    </w:p>
    <w:p w:rsidR="001E2B5B" w:rsidRPr="00443198" w:rsidRDefault="001E2B5B" w:rsidP="001E2B5B">
      <w:pPr>
        <w:spacing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к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Положению </w:t>
      </w:r>
      <w:r>
        <w:rPr>
          <w:bCs/>
          <w:color w:val="00000A"/>
          <w:sz w:val="28"/>
          <w:shd w:val="clear" w:color="auto" w:fill="FFFFFF"/>
          <w:lang w:eastAsia="zh-CN" w:bidi="hi-IN"/>
        </w:rPr>
        <w:t>о Конференции «Человек и Природа»</w:t>
      </w:r>
    </w:p>
    <w:p w:rsidR="001E2B5B" w:rsidRPr="00105832" w:rsidRDefault="001E2B5B" w:rsidP="001E2B5B">
      <w:pPr>
        <w:pStyle w:val="a5"/>
      </w:pPr>
    </w:p>
    <w:p w:rsidR="001E2B5B" w:rsidRPr="00105832" w:rsidRDefault="001E2B5B" w:rsidP="001E2B5B">
      <w:pPr>
        <w:pStyle w:val="a5"/>
        <w:jc w:val="center"/>
        <w:rPr>
          <w:b/>
          <w:bCs/>
        </w:rPr>
      </w:pPr>
      <w:r w:rsidRPr="00105832">
        <w:rPr>
          <w:b/>
          <w:bCs/>
        </w:rPr>
        <w:t>Критерии оценки исследовательских работ</w:t>
      </w:r>
    </w:p>
    <w:p w:rsidR="001E2B5B" w:rsidRPr="00105832" w:rsidRDefault="001E2B5B" w:rsidP="001E2B5B">
      <w:pPr>
        <w:pStyle w:val="a5"/>
        <w:jc w:val="center"/>
      </w:pPr>
      <w:r w:rsidRPr="00105832">
        <w:rPr>
          <w:b/>
          <w:bCs/>
        </w:rPr>
        <w:t>(каждый критерий оценивается от 0 до 5 баллов)</w:t>
      </w:r>
    </w:p>
    <w:p w:rsidR="001E2B5B" w:rsidRPr="00105832" w:rsidRDefault="001E2B5B" w:rsidP="001E2B5B">
      <w:pPr>
        <w:pStyle w:val="a5"/>
        <w:ind w:left="1069" w:firstLine="0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0"/>
        <w:gridCol w:w="7921"/>
        <w:gridCol w:w="1070"/>
      </w:tblGrid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1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Соответствие темы исследования содержанию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firstLine="0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2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Соответствие цели и задач исследования теме работы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firstLine="0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3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Актуальность исследования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firstLine="0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4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Обоснованность выбора методики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5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Глубина проработки и осмысления материала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6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Научность изложения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7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Социальная значимость исследования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8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Собственный вклад автора в решение проблемы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9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Обоснованность выводов, соответствие содержания выводов цели и задачам исследования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c>
          <w:tcPr>
            <w:tcW w:w="531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10</w:t>
            </w:r>
          </w:p>
        </w:tc>
        <w:tc>
          <w:tcPr>
            <w:tcW w:w="8117" w:type="dxa"/>
          </w:tcPr>
          <w:p w:rsidR="001E2B5B" w:rsidRPr="00105832" w:rsidRDefault="001E2B5B" w:rsidP="001F6604">
            <w:pPr>
              <w:pStyle w:val="a5"/>
              <w:ind w:firstLine="0"/>
            </w:pPr>
            <w:r w:rsidRPr="00105832">
              <w:t>Соответствие работы требованиям оформления</w:t>
            </w:r>
          </w:p>
        </w:tc>
        <w:tc>
          <w:tcPr>
            <w:tcW w:w="1099" w:type="dxa"/>
          </w:tcPr>
          <w:p w:rsidR="001E2B5B" w:rsidRPr="00105832" w:rsidRDefault="001E2B5B" w:rsidP="001F6604">
            <w:pPr>
              <w:pStyle w:val="a5"/>
              <w:ind w:firstLine="0"/>
            </w:pPr>
          </w:p>
        </w:tc>
      </w:tr>
    </w:tbl>
    <w:p w:rsidR="001E2B5B" w:rsidRPr="00105832" w:rsidRDefault="001E2B5B" w:rsidP="001E2B5B">
      <w:pPr>
        <w:pStyle w:val="a5"/>
        <w:ind w:hanging="142"/>
        <w:rPr>
          <w:i/>
        </w:rPr>
      </w:pPr>
      <w:r w:rsidRPr="00105832">
        <w:rPr>
          <w:i/>
        </w:rPr>
        <w:t>Максимальное количество баллов: 50</w:t>
      </w:r>
    </w:p>
    <w:p w:rsidR="001E2B5B" w:rsidRPr="00105832" w:rsidRDefault="001E2B5B" w:rsidP="001E2B5B">
      <w:pPr>
        <w:pStyle w:val="a5"/>
        <w:ind w:hanging="142"/>
      </w:pPr>
    </w:p>
    <w:p w:rsidR="001E2B5B" w:rsidRPr="00105832" w:rsidRDefault="001E2B5B" w:rsidP="001E2B5B">
      <w:pPr>
        <w:pStyle w:val="a5"/>
        <w:jc w:val="center"/>
        <w:rPr>
          <w:b/>
          <w:bCs/>
        </w:rPr>
      </w:pPr>
      <w:r w:rsidRPr="00105832">
        <w:rPr>
          <w:b/>
          <w:bCs/>
        </w:rPr>
        <w:t>Критерии оценки выступлений участников на Конференции</w:t>
      </w:r>
    </w:p>
    <w:p w:rsidR="001E2B5B" w:rsidRPr="00105832" w:rsidRDefault="001E2B5B" w:rsidP="001E2B5B">
      <w:pPr>
        <w:pStyle w:val="a5"/>
        <w:jc w:val="center"/>
        <w:rPr>
          <w:b/>
          <w:bCs/>
        </w:rPr>
      </w:pPr>
      <w:r w:rsidRPr="00105832">
        <w:rPr>
          <w:b/>
          <w:bCs/>
        </w:rPr>
        <w:t>(каждый критерий оценивается от 0 до 3 баллов)</w:t>
      </w:r>
    </w:p>
    <w:p w:rsidR="001E2B5B" w:rsidRPr="00105832" w:rsidRDefault="001E2B5B" w:rsidP="001E2B5B">
      <w:pPr>
        <w:pStyle w:val="a5"/>
        <w:ind w:firstLine="0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7943"/>
        <w:gridCol w:w="982"/>
      </w:tblGrid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1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Соответствие содержания теме, цели и задачам исследования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2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 xml:space="preserve">Теоретическая и практическая значимость исследования 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3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Новизна, оригинальность исследования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4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Научность и последовательность изложения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5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Степень самостоятельности автора при разработке изучаемого вопроса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6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Доступность сообщения о содержании исследования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7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Использование наглядного материала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8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 xml:space="preserve">Культура выступления 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9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Соблюдение временного регламента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  <w:tr w:rsidR="001E2B5B" w:rsidRPr="00105832" w:rsidTr="001F6604">
        <w:trPr>
          <w:cantSplit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tabs>
                <w:tab w:val="clear" w:pos="709"/>
                <w:tab w:val="left" w:pos="0"/>
              </w:tabs>
              <w:ind w:left="709" w:hanging="709"/>
              <w:jc w:val="center"/>
            </w:pPr>
            <w:r w:rsidRPr="00105832">
              <w:t>10</w:t>
            </w:r>
          </w:p>
        </w:tc>
        <w:tc>
          <w:tcPr>
            <w:tcW w:w="80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  <w:r w:rsidRPr="00105832">
              <w:t>Культура дискуссии (умение понять собеседника и аргументировано ответить на его вопросы)</w:t>
            </w:r>
          </w:p>
        </w:tc>
        <w:tc>
          <w:tcPr>
            <w:tcW w:w="1001" w:type="dxa"/>
          </w:tcPr>
          <w:p w:rsidR="001E2B5B" w:rsidRPr="00105832" w:rsidRDefault="001E2B5B" w:rsidP="001F6604">
            <w:pPr>
              <w:pStyle w:val="a5"/>
              <w:ind w:left="-4" w:right="-4" w:firstLine="4"/>
              <w:jc w:val="left"/>
            </w:pPr>
          </w:p>
        </w:tc>
      </w:tr>
    </w:tbl>
    <w:p w:rsidR="001E2B5B" w:rsidRPr="00105832" w:rsidRDefault="001E2B5B" w:rsidP="001E2B5B">
      <w:pPr>
        <w:pStyle w:val="a5"/>
        <w:ind w:hanging="142"/>
        <w:rPr>
          <w:i/>
        </w:rPr>
      </w:pPr>
      <w:r w:rsidRPr="00105832">
        <w:rPr>
          <w:i/>
        </w:rPr>
        <w:t>Максимальное количество баллов: 30</w:t>
      </w:r>
    </w:p>
    <w:p w:rsidR="001E2B5B" w:rsidRPr="00105832" w:rsidRDefault="001E2B5B" w:rsidP="001E2B5B">
      <w:pPr>
        <w:pStyle w:val="a5"/>
      </w:pPr>
    </w:p>
    <w:p w:rsidR="001E2B5B" w:rsidRPr="00105832" w:rsidRDefault="001E2B5B" w:rsidP="001E2B5B">
      <w:pPr>
        <w:pStyle w:val="a5"/>
      </w:pPr>
    </w:p>
    <w:p w:rsidR="001E2B5B" w:rsidRPr="00105832" w:rsidRDefault="001E2B5B" w:rsidP="001E2B5B">
      <w:pPr>
        <w:pStyle w:val="a5"/>
      </w:pPr>
    </w:p>
    <w:p w:rsidR="001E2B5B" w:rsidRPr="00105832" w:rsidRDefault="001E2B5B" w:rsidP="001E2B5B">
      <w:pPr>
        <w:pStyle w:val="a5"/>
      </w:pPr>
    </w:p>
    <w:p w:rsidR="00B8651D" w:rsidRDefault="00B8651D" w:rsidP="001E2B5B">
      <w:pPr>
        <w:widowControl w:val="0"/>
        <w:suppressAutoHyphens/>
        <w:rPr>
          <w:sz w:val="28"/>
          <w:szCs w:val="28"/>
        </w:rPr>
      </w:pPr>
    </w:p>
    <w:p w:rsidR="001E2B5B" w:rsidRDefault="001E2B5B" w:rsidP="001E2B5B">
      <w:pPr>
        <w:widowControl w:val="0"/>
        <w:suppressAutoHyphens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lastRenderedPageBreak/>
        <w:t>Пр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иложение </w:t>
      </w:r>
      <w:r>
        <w:rPr>
          <w:color w:val="00000A"/>
          <w:sz w:val="28"/>
          <w:shd w:val="clear" w:color="auto" w:fill="FFFFFF"/>
          <w:lang w:eastAsia="zh-CN" w:bidi="hi-IN"/>
        </w:rPr>
        <w:t>2</w:t>
      </w:r>
    </w:p>
    <w:p w:rsidR="00B8651D" w:rsidRPr="006424B3" w:rsidRDefault="00B8651D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</w:p>
    <w:p w:rsidR="00B8651D" w:rsidRPr="006424B3" w:rsidRDefault="00B8651D" w:rsidP="00B8651D">
      <w:pPr>
        <w:widowControl w:val="0"/>
        <w:suppressAutoHyphens/>
        <w:ind w:firstLine="5812"/>
        <w:jc w:val="center"/>
        <w:rPr>
          <w:rFonts w:eastAsia="SimSun"/>
          <w:color w:val="00000A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           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B8651D" w:rsidRPr="006424B3" w:rsidRDefault="00C66EF7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приказом</w:t>
      </w:r>
      <w:bookmarkStart w:id="0" w:name="_GoBack"/>
      <w:bookmarkEnd w:id="0"/>
      <w:r w:rsidR="00B8651D" w:rsidRPr="006424B3">
        <w:rPr>
          <w:color w:val="00000A"/>
          <w:sz w:val="28"/>
          <w:shd w:val="clear" w:color="auto" w:fill="FFFFFF"/>
          <w:lang w:eastAsia="zh-CN" w:bidi="hi-IN"/>
        </w:rPr>
        <w:t xml:space="preserve"> управления </w:t>
      </w:r>
    </w:p>
    <w:p w:rsidR="00B8651D" w:rsidRPr="00FE35AB" w:rsidRDefault="00B8651D" w:rsidP="00B8651D">
      <w:pPr>
        <w:widowControl w:val="0"/>
        <w:suppressAutoHyphens/>
        <w:ind w:firstLine="5783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народного </w:t>
      </w:r>
      <w:r w:rsidRPr="00FE35AB">
        <w:rPr>
          <w:color w:val="00000A"/>
          <w:sz w:val="28"/>
          <w:shd w:val="clear" w:color="auto" w:fill="FFFFFF"/>
          <w:lang w:eastAsia="zh-CN" w:bidi="hi-IN"/>
        </w:rPr>
        <w:t xml:space="preserve">образования        </w:t>
      </w:r>
    </w:p>
    <w:p w:rsidR="00B8651D" w:rsidRPr="006424B3" w:rsidRDefault="00B8651D" w:rsidP="00B8651D">
      <w:pPr>
        <w:widowControl w:val="0"/>
        <w:suppressAutoHyphens/>
        <w:ind w:firstLine="5783"/>
        <w:jc w:val="center"/>
        <w:rPr>
          <w:rFonts w:eastAsia="SimSun"/>
          <w:lang w:eastAsia="zh-CN" w:bidi="hi-IN"/>
        </w:rPr>
      </w:pPr>
      <w:r>
        <w:rPr>
          <w:sz w:val="28"/>
          <w:shd w:val="clear" w:color="auto" w:fill="FFFFFF"/>
          <w:lang w:eastAsia="zh-CN" w:bidi="hi-IN"/>
        </w:rPr>
        <w:t xml:space="preserve">         </w:t>
      </w:r>
      <w:r w:rsidRPr="00FE35AB">
        <w:rPr>
          <w:sz w:val="28"/>
          <w:shd w:val="clear" w:color="auto" w:fill="FFFFFF"/>
          <w:lang w:eastAsia="zh-CN" w:bidi="hi-IN"/>
        </w:rPr>
        <w:t xml:space="preserve">от </w:t>
      </w:r>
      <w:r>
        <w:rPr>
          <w:sz w:val="28"/>
          <w:shd w:val="clear" w:color="auto" w:fill="FFFFFF"/>
          <w:lang w:eastAsia="zh-CN" w:bidi="hi-IN"/>
        </w:rPr>
        <w:t>31</w:t>
      </w:r>
      <w:r w:rsidRPr="00FE35AB">
        <w:rPr>
          <w:sz w:val="28"/>
          <w:shd w:val="clear" w:color="auto" w:fill="FFFFFF"/>
          <w:lang w:eastAsia="zh-CN" w:bidi="hi-IN"/>
        </w:rPr>
        <w:t>.01.2023 №</w:t>
      </w:r>
      <w:r>
        <w:rPr>
          <w:sz w:val="28"/>
          <w:shd w:val="clear" w:color="auto" w:fill="FFFFFF"/>
          <w:lang w:eastAsia="zh-CN" w:bidi="hi-IN"/>
        </w:rPr>
        <w:t xml:space="preserve"> 57</w:t>
      </w:r>
    </w:p>
    <w:p w:rsidR="00B8651D" w:rsidRDefault="00B8651D" w:rsidP="00B8651D">
      <w:r>
        <w:t xml:space="preserve"> </w:t>
      </w:r>
    </w:p>
    <w:p w:rsidR="00B8651D" w:rsidRPr="00A93C2B" w:rsidRDefault="00B8651D" w:rsidP="00B8651D">
      <w:r w:rsidRPr="00A93C2B">
        <w:tab/>
      </w:r>
    </w:p>
    <w:p w:rsidR="00B8651D" w:rsidRPr="00A93C2B" w:rsidRDefault="00B8651D" w:rsidP="00B8651D"/>
    <w:p w:rsidR="00B8651D" w:rsidRPr="006424B3" w:rsidRDefault="00B8651D" w:rsidP="00B8651D">
      <w:pPr>
        <w:ind w:firstLine="709"/>
        <w:jc w:val="center"/>
        <w:rPr>
          <w:b/>
          <w:bCs/>
          <w:sz w:val="28"/>
          <w:szCs w:val="28"/>
        </w:rPr>
      </w:pPr>
      <w:r w:rsidRPr="006424B3">
        <w:rPr>
          <w:b/>
          <w:bCs/>
          <w:sz w:val="28"/>
          <w:szCs w:val="28"/>
        </w:rPr>
        <w:t>Состав оргкомитета</w:t>
      </w:r>
    </w:p>
    <w:p w:rsidR="00B8651D" w:rsidRPr="000123D9" w:rsidRDefault="00B8651D" w:rsidP="00B8651D">
      <w:pPr>
        <w:ind w:firstLine="709"/>
        <w:jc w:val="center"/>
        <w:rPr>
          <w:bCs/>
          <w:iCs/>
          <w:sz w:val="28"/>
          <w:szCs w:val="28"/>
        </w:rPr>
      </w:pPr>
      <w:r w:rsidRPr="006424B3">
        <w:rPr>
          <w:bCs/>
          <w:iCs/>
          <w:sz w:val="28"/>
          <w:szCs w:val="28"/>
        </w:rPr>
        <w:t xml:space="preserve">муниципального </w:t>
      </w:r>
      <w:r>
        <w:rPr>
          <w:bCs/>
          <w:iCs/>
          <w:sz w:val="28"/>
          <w:szCs w:val="28"/>
        </w:rPr>
        <w:t xml:space="preserve">этапа форума </w:t>
      </w:r>
      <w:r w:rsidRPr="000123D9">
        <w:rPr>
          <w:bCs/>
          <w:iCs/>
          <w:sz w:val="28"/>
          <w:szCs w:val="28"/>
        </w:rPr>
        <w:t>исследователей «Грани творчества»</w:t>
      </w:r>
    </w:p>
    <w:p w:rsidR="00B8651D" w:rsidRDefault="00B8651D" w:rsidP="00B8651D">
      <w:pPr>
        <w:ind w:firstLine="709"/>
        <w:jc w:val="center"/>
        <w:rPr>
          <w:sz w:val="28"/>
          <w:szCs w:val="28"/>
        </w:rPr>
      </w:pPr>
    </w:p>
    <w:p w:rsidR="00B8651D" w:rsidRDefault="00B8651D" w:rsidP="00B8651D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народного образования г. Мичуринска Тамбовской области, председатель;</w:t>
            </w: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Светлана Геннадиевна 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0123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23D9">
              <w:rPr>
                <w:sz w:val="28"/>
                <w:szCs w:val="28"/>
              </w:rPr>
              <w:t xml:space="preserve"> управления народного образования г. Мичуринска Тамбовской области</w:t>
            </w:r>
            <w:r>
              <w:rPr>
                <w:sz w:val="28"/>
                <w:szCs w:val="28"/>
              </w:rPr>
              <w:t>, заместитель председателя;</w:t>
            </w: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Лариса Валентиновна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«Учебно-методический и информационный центр», секретарь;</w:t>
            </w:r>
          </w:p>
        </w:tc>
      </w:tr>
    </w:tbl>
    <w:p w:rsidR="00B8651D" w:rsidRDefault="00B8651D" w:rsidP="00B8651D">
      <w:pPr>
        <w:ind w:firstLine="709"/>
        <w:jc w:val="center"/>
        <w:rPr>
          <w:sz w:val="28"/>
          <w:szCs w:val="28"/>
        </w:rPr>
      </w:pPr>
    </w:p>
    <w:p w:rsidR="00B8651D" w:rsidRDefault="00B8651D" w:rsidP="00B865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8651D" w:rsidRDefault="00B8651D" w:rsidP="00B8651D">
      <w:pPr>
        <w:ind w:firstLine="709"/>
        <w:jc w:val="center"/>
        <w:rPr>
          <w:sz w:val="28"/>
          <w:szCs w:val="28"/>
        </w:rPr>
      </w:pPr>
    </w:p>
    <w:p w:rsidR="00B8651D" w:rsidRDefault="00B8651D" w:rsidP="00B8651D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4673" w:type="dxa"/>
          </w:tcPr>
          <w:p w:rsidR="00B8651D" w:rsidRPr="00CE7999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ведущий специалист управления народного образования администрации г. Мичуринска;</w:t>
            </w:r>
          </w:p>
          <w:p w:rsidR="00B8651D" w:rsidRPr="00CE7999" w:rsidRDefault="00B8651D" w:rsidP="00875C8C">
            <w:pPr>
              <w:rPr>
                <w:sz w:val="28"/>
                <w:szCs w:val="28"/>
              </w:rPr>
            </w:pPr>
          </w:p>
          <w:p w:rsidR="00B8651D" w:rsidRDefault="00B8651D" w:rsidP="00875C8C">
            <w:pPr>
              <w:rPr>
                <w:sz w:val="28"/>
                <w:szCs w:val="28"/>
              </w:rPr>
            </w:pP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Дедешко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CE7999">
              <w:rPr>
                <w:sz w:val="28"/>
                <w:szCs w:val="28"/>
              </w:rPr>
              <w:t>МБУ «Учебно-методический и информационный центр»</w:t>
            </w: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Печатнова Надежда Викторовна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методист МБУ «Учебно-методический и информационный центр»</w:t>
            </w: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4673" w:type="dxa"/>
          </w:tcPr>
          <w:p w:rsidR="00B8651D" w:rsidRPr="00CE7999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ведущий специалист управления народного образования администрации г. Мичуринска;</w:t>
            </w:r>
          </w:p>
          <w:p w:rsidR="00B8651D" w:rsidRDefault="00B8651D" w:rsidP="00875C8C">
            <w:pPr>
              <w:rPr>
                <w:sz w:val="28"/>
                <w:szCs w:val="28"/>
              </w:rPr>
            </w:pPr>
          </w:p>
        </w:tc>
      </w:tr>
      <w:tr w:rsidR="00B8651D" w:rsidTr="00875C8C">
        <w:tc>
          <w:tcPr>
            <w:tcW w:w="4672" w:type="dxa"/>
          </w:tcPr>
          <w:p w:rsidR="00B8651D" w:rsidRDefault="00B8651D" w:rsidP="00875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Марина Юрьевна</w:t>
            </w:r>
          </w:p>
        </w:tc>
        <w:tc>
          <w:tcPr>
            <w:tcW w:w="4673" w:type="dxa"/>
          </w:tcPr>
          <w:p w:rsidR="00B8651D" w:rsidRDefault="00B8651D" w:rsidP="0087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</w:t>
            </w:r>
            <w:r w:rsidRPr="00CE7999">
              <w:rPr>
                <w:sz w:val="28"/>
                <w:szCs w:val="28"/>
              </w:rPr>
              <w:t>методист МБУ «Учебно-методический и информационный центр»</w:t>
            </w:r>
          </w:p>
        </w:tc>
      </w:tr>
    </w:tbl>
    <w:p w:rsidR="00B8651D" w:rsidRDefault="00B8651D" w:rsidP="00B8651D"/>
    <w:p w:rsidR="00B8651D" w:rsidRDefault="00B8651D" w:rsidP="00B8651D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Пр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иложение </w:t>
      </w:r>
      <w:r>
        <w:rPr>
          <w:color w:val="00000A"/>
          <w:sz w:val="28"/>
          <w:shd w:val="clear" w:color="auto" w:fill="FFFFFF"/>
          <w:lang w:eastAsia="zh-CN" w:bidi="hi-IN"/>
        </w:rPr>
        <w:t>3</w:t>
      </w:r>
    </w:p>
    <w:p w:rsidR="00B8651D" w:rsidRPr="006424B3" w:rsidRDefault="00B8651D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</w:p>
    <w:p w:rsidR="00B8651D" w:rsidRPr="006424B3" w:rsidRDefault="00B8651D" w:rsidP="00B8651D">
      <w:pPr>
        <w:widowControl w:val="0"/>
        <w:suppressAutoHyphens/>
        <w:ind w:firstLine="5812"/>
        <w:jc w:val="center"/>
        <w:rPr>
          <w:rFonts w:eastAsia="SimSun"/>
          <w:color w:val="00000A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           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B8651D" w:rsidRPr="006424B3" w:rsidRDefault="00B8651D" w:rsidP="00B8651D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proofErr w:type="gramStart"/>
      <w:r w:rsidRPr="006424B3">
        <w:rPr>
          <w:color w:val="00000A"/>
          <w:sz w:val="28"/>
          <w:shd w:val="clear" w:color="auto" w:fill="FFFFFF"/>
          <w:lang w:eastAsia="zh-CN" w:bidi="hi-IN"/>
        </w:rPr>
        <w:t>приказом  управления</w:t>
      </w:r>
      <w:proofErr w:type="gramEnd"/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B8651D" w:rsidRPr="00FE35AB" w:rsidRDefault="00B8651D" w:rsidP="00B8651D">
      <w:pPr>
        <w:widowControl w:val="0"/>
        <w:suppressAutoHyphens/>
        <w:ind w:firstLine="5783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народного </w:t>
      </w:r>
      <w:r w:rsidRPr="00FE35AB">
        <w:rPr>
          <w:color w:val="00000A"/>
          <w:sz w:val="28"/>
          <w:shd w:val="clear" w:color="auto" w:fill="FFFFFF"/>
          <w:lang w:eastAsia="zh-CN" w:bidi="hi-IN"/>
        </w:rPr>
        <w:t xml:space="preserve">образования        </w:t>
      </w:r>
    </w:p>
    <w:p w:rsidR="00B8651D" w:rsidRPr="006424B3" w:rsidRDefault="00B8651D" w:rsidP="00B8651D">
      <w:pPr>
        <w:widowControl w:val="0"/>
        <w:suppressAutoHyphens/>
        <w:ind w:firstLine="5783"/>
        <w:jc w:val="center"/>
        <w:rPr>
          <w:rFonts w:eastAsia="SimSun"/>
          <w:lang w:eastAsia="zh-CN" w:bidi="hi-IN"/>
        </w:rPr>
      </w:pPr>
      <w:r>
        <w:rPr>
          <w:sz w:val="28"/>
          <w:shd w:val="clear" w:color="auto" w:fill="FFFFFF"/>
          <w:lang w:eastAsia="zh-CN" w:bidi="hi-IN"/>
        </w:rPr>
        <w:t xml:space="preserve">         </w:t>
      </w:r>
      <w:r w:rsidRPr="00FE35AB">
        <w:rPr>
          <w:sz w:val="28"/>
          <w:shd w:val="clear" w:color="auto" w:fill="FFFFFF"/>
          <w:lang w:eastAsia="zh-CN" w:bidi="hi-IN"/>
        </w:rPr>
        <w:t xml:space="preserve">от </w:t>
      </w:r>
      <w:r>
        <w:rPr>
          <w:sz w:val="28"/>
          <w:shd w:val="clear" w:color="auto" w:fill="FFFFFF"/>
          <w:lang w:eastAsia="zh-CN" w:bidi="hi-IN"/>
        </w:rPr>
        <w:t>31</w:t>
      </w:r>
      <w:r w:rsidRPr="00FE35AB">
        <w:rPr>
          <w:sz w:val="28"/>
          <w:shd w:val="clear" w:color="auto" w:fill="FFFFFF"/>
          <w:lang w:eastAsia="zh-CN" w:bidi="hi-IN"/>
        </w:rPr>
        <w:t>.01.2023 №</w:t>
      </w:r>
      <w:r>
        <w:rPr>
          <w:sz w:val="28"/>
          <w:shd w:val="clear" w:color="auto" w:fill="FFFFFF"/>
          <w:lang w:eastAsia="zh-CN" w:bidi="hi-IN"/>
        </w:rPr>
        <w:t xml:space="preserve"> 57</w:t>
      </w:r>
    </w:p>
    <w:p w:rsidR="00B8651D" w:rsidRDefault="00B8651D" w:rsidP="00B8651D">
      <w:r>
        <w:t xml:space="preserve"> </w:t>
      </w:r>
    </w:p>
    <w:p w:rsidR="00B8651D" w:rsidRDefault="00B8651D" w:rsidP="00B8651D"/>
    <w:p w:rsidR="00B8651D" w:rsidRDefault="00B8651D" w:rsidP="00B8651D">
      <w:pPr>
        <w:jc w:val="center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Состав жюри </w:t>
      </w:r>
      <w:r w:rsidRP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муниципального этапа </w:t>
      </w:r>
    </w:p>
    <w:p w:rsidR="00B8651D" w:rsidRPr="00B8651D" w:rsidRDefault="00B8651D" w:rsidP="00B8651D">
      <w:pPr>
        <w:jc w:val="center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научно-практической конференции</w:t>
      </w:r>
      <w:r w:rsidRP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«Человек и Природа»</w:t>
      </w:r>
    </w:p>
    <w:p w:rsidR="00626BBA" w:rsidRDefault="00626BBA"/>
    <w:p w:rsidR="00B8651D" w:rsidRDefault="00B8651D" w:rsidP="00B8651D">
      <w:pPr>
        <w:ind w:right="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8651D" w:rsidTr="005107E7">
        <w:tc>
          <w:tcPr>
            <w:tcW w:w="9345" w:type="dxa"/>
            <w:gridSpan w:val="2"/>
          </w:tcPr>
          <w:p w:rsidR="00B8651D" w:rsidRDefault="00B8651D" w:rsidP="00B8651D">
            <w:pPr>
              <w:ind w:right="60"/>
              <w:rPr>
                <w:rStyle w:val="20"/>
              </w:rPr>
            </w:pPr>
            <w:r>
              <w:rPr>
                <w:rStyle w:val="20"/>
              </w:rPr>
              <w:t>Председатель жюри:</w:t>
            </w:r>
          </w:p>
          <w:p w:rsidR="00B8651D" w:rsidRDefault="00B8651D"/>
        </w:tc>
      </w:tr>
      <w:tr w:rsidR="00B8651D" w:rsidTr="00B8651D">
        <w:tc>
          <w:tcPr>
            <w:tcW w:w="3114" w:type="dxa"/>
          </w:tcPr>
          <w:p w:rsidR="00B8651D" w:rsidRDefault="00B8651D">
            <w:r>
              <w:rPr>
                <w:rStyle w:val="21"/>
              </w:rPr>
              <w:t>Климкин Александр Владимирович</w:t>
            </w:r>
          </w:p>
        </w:tc>
        <w:tc>
          <w:tcPr>
            <w:tcW w:w="6231" w:type="dxa"/>
          </w:tcPr>
          <w:p w:rsidR="00B8651D" w:rsidRDefault="00B8651D">
            <w:r>
              <w:rPr>
                <w:rStyle w:val="21"/>
              </w:rPr>
              <w:t>начальник управления</w:t>
            </w:r>
            <w:r>
              <w:rPr>
                <w:rStyle w:val="21"/>
              </w:rPr>
              <w:br/>
              <w:t>народного образования администрации г. Мичуринска</w:t>
            </w:r>
          </w:p>
        </w:tc>
      </w:tr>
      <w:tr w:rsidR="00B8651D" w:rsidTr="00DC0F31">
        <w:tc>
          <w:tcPr>
            <w:tcW w:w="9345" w:type="dxa"/>
            <w:gridSpan w:val="2"/>
          </w:tcPr>
          <w:p w:rsidR="00B8651D" w:rsidRPr="00B8651D" w:rsidRDefault="00B8651D">
            <w:pPr>
              <w:rPr>
                <w:b/>
                <w:i/>
                <w:sz w:val="28"/>
                <w:szCs w:val="28"/>
              </w:rPr>
            </w:pPr>
            <w:r w:rsidRPr="00B8651D">
              <w:rPr>
                <w:b/>
                <w:i/>
                <w:sz w:val="28"/>
                <w:szCs w:val="28"/>
              </w:rPr>
              <w:t>Члены жюри:</w:t>
            </w:r>
          </w:p>
        </w:tc>
      </w:tr>
      <w:tr w:rsidR="00B8651D" w:rsidTr="00B8651D">
        <w:tc>
          <w:tcPr>
            <w:tcW w:w="3114" w:type="dxa"/>
            <w:vAlign w:val="bottom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20" w:lineRule="exact"/>
            </w:pPr>
            <w:r w:rsidRPr="00B8651D">
              <w:t>Каширина Лариса Владимировна</w:t>
            </w:r>
          </w:p>
        </w:tc>
        <w:tc>
          <w:tcPr>
            <w:tcW w:w="6231" w:type="dxa"/>
            <w:vAlign w:val="bottom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20" w:lineRule="exact"/>
              <w:jc w:val="both"/>
            </w:pPr>
            <w:r w:rsidRPr="00B8651D">
              <w:rPr>
                <w:rStyle w:val="211pt"/>
                <w:sz w:val="28"/>
                <w:szCs w:val="28"/>
              </w:rPr>
              <w:t>- учитель биологии МБОУ «Средняя общеобразовательная школа №19»</w:t>
            </w:r>
          </w:p>
        </w:tc>
      </w:tr>
      <w:tr w:rsidR="00B8651D" w:rsidTr="00B8651D">
        <w:tc>
          <w:tcPr>
            <w:tcW w:w="3114" w:type="dxa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20" w:lineRule="exact"/>
            </w:pPr>
            <w:r w:rsidRPr="00B8651D">
              <w:t>Фролова Екатерина Сергеевна</w:t>
            </w:r>
          </w:p>
        </w:tc>
        <w:tc>
          <w:tcPr>
            <w:tcW w:w="6231" w:type="dxa"/>
            <w:vAlign w:val="bottom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78" w:lineRule="exact"/>
              <w:jc w:val="both"/>
            </w:pPr>
            <w:r w:rsidRPr="00B8651D">
              <w:rPr>
                <w:rStyle w:val="211pt"/>
                <w:sz w:val="28"/>
                <w:szCs w:val="28"/>
              </w:rPr>
              <w:t>- учитель биологии МБОУ «Средняя общеобразовательная школа №18 имени Героя Советского Союза Эдуарда Дмитриевича Потапова»</w:t>
            </w:r>
          </w:p>
        </w:tc>
      </w:tr>
      <w:tr w:rsidR="00B8651D" w:rsidTr="00B8651D">
        <w:tc>
          <w:tcPr>
            <w:tcW w:w="3114" w:type="dxa"/>
            <w:vAlign w:val="bottom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83" w:lineRule="exact"/>
            </w:pPr>
            <w:proofErr w:type="spellStart"/>
            <w:r w:rsidRPr="00B8651D">
              <w:t>Лакутина</w:t>
            </w:r>
            <w:proofErr w:type="spellEnd"/>
            <w:r w:rsidRPr="00B8651D">
              <w:t xml:space="preserve"> Тамара Владимировна</w:t>
            </w:r>
          </w:p>
        </w:tc>
        <w:tc>
          <w:tcPr>
            <w:tcW w:w="6231" w:type="dxa"/>
            <w:vAlign w:val="bottom"/>
          </w:tcPr>
          <w:p w:rsidR="00B8651D" w:rsidRPr="00B8651D" w:rsidRDefault="00B8651D" w:rsidP="00B8651D">
            <w:pPr>
              <w:pStyle w:val="23"/>
              <w:shd w:val="clear" w:color="auto" w:fill="auto"/>
              <w:spacing w:after="0" w:line="278" w:lineRule="exact"/>
              <w:jc w:val="both"/>
              <w:rPr>
                <w:color w:val="000000"/>
                <w:lang w:eastAsia="ru-RU" w:bidi="ru-RU"/>
              </w:rPr>
            </w:pPr>
            <w:r w:rsidRPr="00B8651D">
              <w:rPr>
                <w:rStyle w:val="211pt"/>
                <w:sz w:val="28"/>
                <w:szCs w:val="28"/>
              </w:rPr>
              <w:t>- учитель биологии МБОУ «Средняя общеобразовательная школа №7»</w:t>
            </w:r>
          </w:p>
        </w:tc>
      </w:tr>
    </w:tbl>
    <w:p w:rsidR="00B8651D" w:rsidRDefault="00B8651D"/>
    <w:sectPr w:rsidR="00B8651D" w:rsidSect="00D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45" w:rsidRDefault="00696E45" w:rsidP="00B8651D">
      <w:r>
        <w:separator/>
      </w:r>
    </w:p>
  </w:endnote>
  <w:endnote w:type="continuationSeparator" w:id="0">
    <w:p w:rsidR="00696E45" w:rsidRDefault="00696E45" w:rsidP="00B8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45" w:rsidRDefault="00696E45" w:rsidP="00B8651D">
      <w:r>
        <w:separator/>
      </w:r>
    </w:p>
  </w:footnote>
  <w:footnote w:type="continuationSeparator" w:id="0">
    <w:p w:rsidR="00696E45" w:rsidRDefault="00696E45" w:rsidP="00B8651D">
      <w:r>
        <w:continuationSeparator/>
      </w:r>
    </w:p>
  </w:footnote>
  <w:footnote w:id="1">
    <w:p w:rsidR="00B8651D" w:rsidRDefault="00B8651D" w:rsidP="00B865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F58A9"/>
    <w:multiLevelType w:val="multilevel"/>
    <w:tmpl w:val="26307F58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92"/>
    <w:rsid w:val="001E2B5B"/>
    <w:rsid w:val="005A37AC"/>
    <w:rsid w:val="00622B45"/>
    <w:rsid w:val="00626BBA"/>
    <w:rsid w:val="00696E45"/>
    <w:rsid w:val="00887499"/>
    <w:rsid w:val="00AF3BB3"/>
    <w:rsid w:val="00B8651D"/>
    <w:rsid w:val="00BC4888"/>
    <w:rsid w:val="00C6231D"/>
    <w:rsid w:val="00C66EF7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0FC9-50D3-42E9-954A-97470D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651D"/>
    <w:pPr>
      <w:spacing w:before="100" w:beforeAutospacing="1" w:after="100" w:afterAutospacing="1"/>
    </w:pPr>
  </w:style>
  <w:style w:type="character" w:customStyle="1" w:styleId="213pt">
    <w:name w:val="Основной текст (2) + 13 pt;Полужирный"/>
    <w:basedOn w:val="a0"/>
    <w:rsid w:val="00B86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rsid w:val="00B8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 + Полужирный;Курсив"/>
    <w:basedOn w:val="2"/>
    <w:rsid w:val="00B8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basedOn w:val="2"/>
    <w:rsid w:val="00B8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865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8651D"/>
    <w:pPr>
      <w:widowControl w:val="0"/>
      <w:shd w:val="clear" w:color="auto" w:fill="FFFFFF"/>
      <w:spacing w:after="180" w:line="326" w:lineRule="exac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2"/>
    <w:rsid w:val="00B86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5">
    <w:name w:val="Базовый"/>
    <w:uiPriority w:val="99"/>
    <w:rsid w:val="001E2B5B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2023-02-01T11:21:00Z</dcterms:created>
  <dcterms:modified xsi:type="dcterms:W3CDTF">2023-02-06T07:26:00Z</dcterms:modified>
</cp:coreProperties>
</file>