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4F" w:rsidRPr="00BA61EF" w:rsidRDefault="005C654F" w:rsidP="005C654F">
      <w:pPr>
        <w:jc w:val="center"/>
        <w:rPr>
          <w:sz w:val="28"/>
          <w:szCs w:val="28"/>
        </w:rPr>
      </w:pPr>
      <w:r w:rsidRPr="00BA61EF">
        <w:rPr>
          <w:sz w:val="28"/>
          <w:szCs w:val="28"/>
        </w:rPr>
        <w:t>УПРАВЛЕНИЕ НАРОДНОГО ОБРАЗОВАНИЯ</w:t>
      </w:r>
    </w:p>
    <w:p w:rsidR="005C654F" w:rsidRDefault="005C654F" w:rsidP="005C654F">
      <w:pPr>
        <w:jc w:val="center"/>
        <w:rPr>
          <w:sz w:val="28"/>
          <w:szCs w:val="28"/>
        </w:rPr>
      </w:pPr>
      <w:r w:rsidRPr="00BA61EF">
        <w:rPr>
          <w:sz w:val="28"/>
          <w:szCs w:val="28"/>
        </w:rPr>
        <w:t>АДМИНИСТРАЦИИ ГОРОДА МИЧУРИНСКА</w:t>
      </w:r>
    </w:p>
    <w:p w:rsidR="005C654F" w:rsidRPr="00BA61EF" w:rsidRDefault="005C654F" w:rsidP="005C654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5C654F" w:rsidRDefault="005C654F" w:rsidP="005C654F">
      <w:pPr>
        <w:jc w:val="center"/>
        <w:rPr>
          <w:sz w:val="28"/>
          <w:szCs w:val="28"/>
        </w:rPr>
      </w:pPr>
    </w:p>
    <w:p w:rsidR="005C654F" w:rsidRDefault="005C654F" w:rsidP="005C6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5C654F" w:rsidRDefault="005C654F" w:rsidP="005C654F">
      <w:pPr>
        <w:jc w:val="center"/>
        <w:rPr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045"/>
        <w:gridCol w:w="3149"/>
        <w:gridCol w:w="3409"/>
      </w:tblGrid>
      <w:tr w:rsidR="005C654F" w:rsidTr="00FD5B44">
        <w:tc>
          <w:tcPr>
            <w:tcW w:w="3045" w:type="dxa"/>
            <w:shd w:val="clear" w:color="auto" w:fill="auto"/>
          </w:tcPr>
          <w:p w:rsidR="005C654F" w:rsidRPr="004D14AD" w:rsidRDefault="005C654F" w:rsidP="00FD5B44">
            <w:pPr>
              <w:snapToGrid w:val="0"/>
              <w:jc w:val="center"/>
              <w:rPr>
                <w:sz w:val="28"/>
                <w:szCs w:val="28"/>
              </w:rPr>
            </w:pPr>
            <w:r w:rsidRPr="004D14AD">
              <w:rPr>
                <w:sz w:val="28"/>
                <w:szCs w:val="28"/>
              </w:rPr>
              <w:t>29.12.2018</w:t>
            </w:r>
          </w:p>
        </w:tc>
        <w:tc>
          <w:tcPr>
            <w:tcW w:w="3149" w:type="dxa"/>
            <w:shd w:val="clear" w:color="auto" w:fill="auto"/>
          </w:tcPr>
          <w:p w:rsidR="005C654F" w:rsidRPr="0072670E" w:rsidRDefault="005C654F" w:rsidP="00FD5B44">
            <w:pPr>
              <w:snapToGrid w:val="0"/>
              <w:jc w:val="center"/>
              <w:rPr>
                <w:sz w:val="28"/>
                <w:szCs w:val="28"/>
              </w:rPr>
            </w:pPr>
            <w:r w:rsidRPr="0072670E">
              <w:rPr>
                <w:sz w:val="28"/>
                <w:szCs w:val="28"/>
              </w:rPr>
              <w:t>г. Мичуринск</w:t>
            </w:r>
          </w:p>
        </w:tc>
        <w:tc>
          <w:tcPr>
            <w:tcW w:w="3409" w:type="dxa"/>
            <w:shd w:val="clear" w:color="auto" w:fill="auto"/>
          </w:tcPr>
          <w:p w:rsidR="005C654F" w:rsidRPr="0072670E" w:rsidRDefault="005C654F" w:rsidP="00FD5B44">
            <w:pPr>
              <w:snapToGrid w:val="0"/>
              <w:jc w:val="center"/>
              <w:rPr>
                <w:sz w:val="28"/>
                <w:szCs w:val="28"/>
              </w:rPr>
            </w:pPr>
            <w:r w:rsidRPr="00726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591</w:t>
            </w:r>
          </w:p>
        </w:tc>
      </w:tr>
    </w:tbl>
    <w:p w:rsidR="005C654F" w:rsidRPr="00961186" w:rsidRDefault="005C654F" w:rsidP="005C654F"/>
    <w:p w:rsidR="005C654F" w:rsidRDefault="005C654F" w:rsidP="005C654F">
      <w:pPr>
        <w:spacing w:line="240" w:lineRule="exact"/>
        <w:jc w:val="both"/>
        <w:rPr>
          <w:sz w:val="28"/>
          <w:szCs w:val="28"/>
        </w:rPr>
      </w:pPr>
    </w:p>
    <w:p w:rsidR="005C654F" w:rsidRDefault="005C654F" w:rsidP="005C65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муниципального открытого конкурса «Учитель года Мичуринска-</w:t>
      </w:r>
      <w:proofErr w:type="spellStart"/>
      <w:r>
        <w:rPr>
          <w:sz w:val="28"/>
          <w:szCs w:val="28"/>
        </w:rPr>
        <w:t>наукограда</w:t>
      </w:r>
      <w:proofErr w:type="spellEnd"/>
      <w:r>
        <w:rPr>
          <w:sz w:val="28"/>
          <w:szCs w:val="28"/>
        </w:rPr>
        <w:t xml:space="preserve"> РФ - 2019»</w:t>
      </w:r>
    </w:p>
    <w:p w:rsidR="00B61B81" w:rsidRPr="005E573A" w:rsidRDefault="00B61B81" w:rsidP="002612F8">
      <w:pPr>
        <w:ind w:firstLine="540"/>
        <w:jc w:val="both"/>
        <w:rPr>
          <w:sz w:val="16"/>
          <w:szCs w:val="16"/>
        </w:rPr>
      </w:pPr>
    </w:p>
    <w:p w:rsidR="00644DDA" w:rsidRDefault="00B61B81" w:rsidP="005C654F">
      <w:pPr>
        <w:ind w:firstLine="540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В целях выявления и поддержки талантливых, творчески работающих учителей муниципальных образовательных</w:t>
      </w:r>
      <w:r w:rsidR="005C654F">
        <w:rPr>
          <w:sz w:val="28"/>
          <w:szCs w:val="28"/>
        </w:rPr>
        <w:t xml:space="preserve"> организаций города Мичуринска</w:t>
      </w:r>
      <w:r w:rsidRPr="005E573A">
        <w:rPr>
          <w:sz w:val="28"/>
          <w:szCs w:val="28"/>
        </w:rPr>
        <w:t xml:space="preserve">, реализующих программы общего, основного и среднего (полного) общего образования, расширения профессиональных контактов, внедрения новых педагогических технологий в систему образования, </w:t>
      </w:r>
      <w:r w:rsidR="005C654F" w:rsidRPr="0074006E">
        <w:rPr>
          <w:sz w:val="28"/>
          <w:szCs w:val="28"/>
        </w:rPr>
        <w:t xml:space="preserve">а также в соответствии с планом </w:t>
      </w:r>
      <w:r w:rsidR="005C654F">
        <w:rPr>
          <w:sz w:val="28"/>
          <w:szCs w:val="28"/>
        </w:rPr>
        <w:t>работы управления народного образования администрации города и учебно-методического и информационного центра ПРИКАЗЫВАЮ:</w:t>
      </w:r>
    </w:p>
    <w:p w:rsidR="00644DDA" w:rsidRDefault="00644DDA" w:rsidP="00644DDA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период с 11 января по 15 февраля 2019 года муниципальный открытый конкурс «Учитель года Мичуринска-</w:t>
      </w:r>
      <w:proofErr w:type="spellStart"/>
      <w:r>
        <w:rPr>
          <w:rFonts w:ascii="Times New Roman" w:hAnsi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РФ – 2019» (далее – Конкурс).</w:t>
      </w:r>
    </w:p>
    <w:p w:rsidR="00644DDA" w:rsidRDefault="00644DDA" w:rsidP="00644DDA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 города определить не менее одного представителя для участия в Конкурсе.</w:t>
      </w:r>
    </w:p>
    <w:p w:rsidR="00644DDA" w:rsidRDefault="00644DDA" w:rsidP="00644DDA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44DDA" w:rsidRDefault="00644DDA" w:rsidP="00644D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sz w:val="28"/>
          <w:szCs w:val="28"/>
        </w:rPr>
        <w:t>п</w:t>
      </w:r>
      <w:r w:rsidRPr="00961186">
        <w:rPr>
          <w:sz w:val="28"/>
          <w:szCs w:val="28"/>
        </w:rPr>
        <w:t>орядок проведения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(приложение 1);</w:t>
      </w:r>
    </w:p>
    <w:p w:rsidR="00644DDA" w:rsidRDefault="00644DDA" w:rsidP="00644D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состав оргкомитета Конкурса (приложение 2);</w:t>
      </w:r>
    </w:p>
    <w:p w:rsidR="00644DDA" w:rsidRDefault="00644DDA" w:rsidP="00644D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состав </w:t>
      </w:r>
      <w:r w:rsidR="00D664A8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Конкурса (приложение 3);</w:t>
      </w:r>
    </w:p>
    <w:p w:rsidR="00644DDA" w:rsidRDefault="00644DDA" w:rsidP="00644D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образец заявки на участие в муниципальном открытом конкурсе «Учитель года Мичуринска-</w:t>
      </w:r>
      <w:proofErr w:type="spellStart"/>
      <w:r>
        <w:rPr>
          <w:rFonts w:ascii="Times New Roman" w:hAnsi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РФ - 2019» (приложение к Положению).</w:t>
      </w:r>
    </w:p>
    <w:p w:rsidR="00644DDA" w:rsidRDefault="00644DDA" w:rsidP="00644DDA">
      <w:pPr>
        <w:rPr>
          <w:sz w:val="28"/>
          <w:szCs w:val="28"/>
        </w:rPr>
      </w:pPr>
      <w:r>
        <w:rPr>
          <w:sz w:val="28"/>
          <w:szCs w:val="28"/>
        </w:rPr>
        <w:t xml:space="preserve">    4. Директору МБУ «Центр бухгалтерского обслуживания и материально-технического обеспечения» Т.В. Шмаковой осуществить финансирование муниципального открытого конкурса «Учитель года Мичуринска-</w:t>
      </w:r>
      <w:proofErr w:type="spellStart"/>
      <w:r>
        <w:rPr>
          <w:sz w:val="28"/>
          <w:szCs w:val="28"/>
        </w:rPr>
        <w:t>наукограда</w:t>
      </w:r>
      <w:proofErr w:type="spellEnd"/>
      <w:r>
        <w:rPr>
          <w:sz w:val="28"/>
          <w:szCs w:val="28"/>
        </w:rPr>
        <w:t xml:space="preserve"> РФ - 2019» </w:t>
      </w:r>
      <w:r w:rsidRPr="003215CC">
        <w:rPr>
          <w:sz w:val="28"/>
          <w:szCs w:val="28"/>
        </w:rPr>
        <w:t>согласно смете</w:t>
      </w:r>
      <w:r>
        <w:rPr>
          <w:sz w:val="28"/>
          <w:szCs w:val="28"/>
        </w:rPr>
        <w:t xml:space="preserve"> (приложение 4).</w:t>
      </w:r>
    </w:p>
    <w:p w:rsidR="00644DDA" w:rsidRDefault="00644DDA" w:rsidP="00644DDA">
      <w:pPr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приказа возложить на заместителя начальника управления народного образования С.Г. Миронову.</w:t>
      </w:r>
    </w:p>
    <w:p w:rsidR="00644DDA" w:rsidRDefault="00644DDA" w:rsidP="00644DDA">
      <w:pPr>
        <w:rPr>
          <w:sz w:val="28"/>
          <w:szCs w:val="28"/>
        </w:rPr>
      </w:pPr>
    </w:p>
    <w:p w:rsidR="00644DDA" w:rsidRDefault="00644DDA" w:rsidP="00644DDA">
      <w:pPr>
        <w:rPr>
          <w:sz w:val="28"/>
          <w:szCs w:val="28"/>
        </w:rPr>
      </w:pPr>
    </w:p>
    <w:p w:rsidR="00644DDA" w:rsidRPr="00496EE2" w:rsidRDefault="00644DDA" w:rsidP="00644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DDA" w:rsidRDefault="00644DDA" w:rsidP="00644DDA"/>
    <w:p w:rsidR="00644DDA" w:rsidRDefault="00644DDA" w:rsidP="00644DD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Солопова</w:t>
      </w: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644DDA" w:rsidRDefault="00644DDA" w:rsidP="002612F8">
      <w:pPr>
        <w:ind w:left="6237"/>
        <w:jc w:val="center"/>
        <w:rPr>
          <w:color w:val="000000"/>
          <w:sz w:val="28"/>
          <w:szCs w:val="28"/>
        </w:rPr>
      </w:pPr>
    </w:p>
    <w:p w:rsidR="00B61B81" w:rsidRPr="00CD23BF" w:rsidRDefault="00B61B81" w:rsidP="00644DDA">
      <w:pPr>
        <w:ind w:left="6237"/>
        <w:jc w:val="center"/>
      </w:pPr>
      <w:r>
        <w:rPr>
          <w:sz w:val="28"/>
          <w:szCs w:val="28"/>
        </w:rPr>
        <w:br w:type="page"/>
      </w:r>
    </w:p>
    <w:p w:rsidR="00644DDA" w:rsidRDefault="00644DDA" w:rsidP="00644DDA">
      <w:pPr>
        <w:ind w:left="6096"/>
      </w:pPr>
      <w:r>
        <w:lastRenderedPageBreak/>
        <w:t>Приложение № 1</w:t>
      </w:r>
    </w:p>
    <w:p w:rsidR="00644DDA" w:rsidRDefault="00644DDA" w:rsidP="00644DDA">
      <w:pPr>
        <w:ind w:left="6096"/>
      </w:pPr>
      <w:r>
        <w:t xml:space="preserve">Утверждено </w:t>
      </w:r>
    </w:p>
    <w:p w:rsidR="00644DDA" w:rsidRPr="00735484" w:rsidRDefault="00644DDA" w:rsidP="00644DDA">
      <w:pPr>
        <w:ind w:left="6096"/>
      </w:pPr>
      <w:r>
        <w:t>п</w:t>
      </w:r>
      <w:r w:rsidRPr="00735484">
        <w:t>риказом управления</w:t>
      </w:r>
    </w:p>
    <w:p w:rsidR="00644DDA" w:rsidRPr="00735484" w:rsidRDefault="00644DDA" w:rsidP="00644DDA">
      <w:pPr>
        <w:ind w:left="6096"/>
      </w:pPr>
      <w:r>
        <w:t>н</w:t>
      </w:r>
      <w:r w:rsidRPr="00735484">
        <w:t>ародного образования</w:t>
      </w:r>
    </w:p>
    <w:p w:rsidR="00644DDA" w:rsidRDefault="00644DDA" w:rsidP="00644DDA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644DDA" w:rsidRPr="00961186" w:rsidRDefault="00644DDA" w:rsidP="00644DDA">
      <w:pPr>
        <w:tabs>
          <w:tab w:val="left" w:pos="3156"/>
          <w:tab w:val="center" w:pos="4677"/>
        </w:tabs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ab/>
      </w:r>
      <w:r>
        <w:rPr>
          <w:rFonts w:eastAsiaTheme="minorHAnsi"/>
          <w:b/>
          <w:color w:val="000000"/>
          <w:sz w:val="28"/>
          <w:szCs w:val="28"/>
        </w:rPr>
        <w:tab/>
      </w:r>
      <w:r w:rsidRPr="00961186">
        <w:rPr>
          <w:rFonts w:eastAsiaTheme="minorHAnsi"/>
          <w:b/>
          <w:color w:val="000000"/>
          <w:sz w:val="28"/>
          <w:szCs w:val="28"/>
        </w:rPr>
        <w:t>Порядок проведения</w:t>
      </w:r>
    </w:p>
    <w:p w:rsidR="00644DDA" w:rsidRPr="00644DDA" w:rsidRDefault="00644DDA" w:rsidP="0064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DDA">
        <w:rPr>
          <w:b/>
          <w:sz w:val="28"/>
          <w:szCs w:val="28"/>
        </w:rPr>
        <w:t>муниципального открытого конкурса</w:t>
      </w:r>
    </w:p>
    <w:p w:rsidR="00644DDA" w:rsidRPr="00644DDA" w:rsidRDefault="00644DDA" w:rsidP="0064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DDA">
        <w:rPr>
          <w:b/>
          <w:sz w:val="28"/>
          <w:szCs w:val="28"/>
        </w:rPr>
        <w:t>«Учитель года Мичуринска-</w:t>
      </w:r>
      <w:proofErr w:type="spellStart"/>
      <w:r w:rsidRPr="00644DDA">
        <w:rPr>
          <w:b/>
          <w:sz w:val="28"/>
          <w:szCs w:val="28"/>
        </w:rPr>
        <w:t>наукограда</w:t>
      </w:r>
      <w:proofErr w:type="spellEnd"/>
      <w:r w:rsidRPr="00644DDA">
        <w:rPr>
          <w:b/>
          <w:sz w:val="28"/>
          <w:szCs w:val="28"/>
        </w:rPr>
        <w:t xml:space="preserve"> РФ - 2019»</w:t>
      </w:r>
    </w:p>
    <w:p w:rsidR="00644DDA" w:rsidRDefault="00644DDA" w:rsidP="00644DDA">
      <w:pPr>
        <w:autoSpaceDE w:val="0"/>
        <w:autoSpaceDN w:val="0"/>
        <w:adjustRightInd w:val="0"/>
        <w:rPr>
          <w:sz w:val="28"/>
          <w:szCs w:val="28"/>
        </w:rPr>
      </w:pP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44DDA" w:rsidRPr="00827492" w:rsidRDefault="00B61B81" w:rsidP="008274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1.1. Настоящий порядок проведения </w:t>
      </w:r>
      <w:r w:rsidR="00644DDA" w:rsidRPr="00827492">
        <w:rPr>
          <w:sz w:val="28"/>
          <w:szCs w:val="28"/>
        </w:rPr>
        <w:t>муниципального открытого конкурса</w:t>
      </w:r>
    </w:p>
    <w:p w:rsidR="00B61B81" w:rsidRDefault="00644DDA" w:rsidP="00827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492">
        <w:rPr>
          <w:sz w:val="28"/>
          <w:szCs w:val="28"/>
        </w:rPr>
        <w:t>«Учитель года Мичуринска-</w:t>
      </w:r>
      <w:proofErr w:type="spellStart"/>
      <w:r w:rsidRPr="00827492">
        <w:rPr>
          <w:sz w:val="28"/>
          <w:szCs w:val="28"/>
        </w:rPr>
        <w:t>наукограда</w:t>
      </w:r>
      <w:proofErr w:type="spellEnd"/>
      <w:r w:rsidRPr="00827492">
        <w:rPr>
          <w:sz w:val="28"/>
          <w:szCs w:val="28"/>
        </w:rPr>
        <w:t xml:space="preserve"> РФ - 2019»</w:t>
      </w:r>
      <w:r w:rsidR="00827492">
        <w:rPr>
          <w:sz w:val="28"/>
          <w:szCs w:val="28"/>
        </w:rPr>
        <w:t xml:space="preserve"> </w:t>
      </w:r>
      <w:r w:rsidR="00B61B81">
        <w:rPr>
          <w:sz w:val="28"/>
        </w:rPr>
        <w:t>(далее – Конкурс) разработан в соответствии с Положением о Всероссийском конкурсе «Учитель</w:t>
      </w:r>
      <w:r w:rsidR="00B61B81">
        <w:rPr>
          <w:spacing w:val="24"/>
          <w:sz w:val="28"/>
        </w:rPr>
        <w:t xml:space="preserve"> </w:t>
      </w:r>
      <w:r w:rsidR="00B61B81">
        <w:rPr>
          <w:sz w:val="28"/>
        </w:rPr>
        <w:t>года</w:t>
      </w:r>
      <w:r w:rsidR="00B61B81">
        <w:rPr>
          <w:spacing w:val="23"/>
          <w:sz w:val="28"/>
        </w:rPr>
        <w:t xml:space="preserve"> </w:t>
      </w:r>
      <w:r w:rsidR="00B61B81">
        <w:rPr>
          <w:sz w:val="28"/>
        </w:rPr>
        <w:t>России»,</w:t>
      </w:r>
      <w:r w:rsidR="00B61B81">
        <w:rPr>
          <w:spacing w:val="23"/>
          <w:sz w:val="28"/>
        </w:rPr>
        <w:t xml:space="preserve"> </w:t>
      </w:r>
      <w:r w:rsidR="00B61B81">
        <w:rPr>
          <w:sz w:val="28"/>
        </w:rPr>
        <w:t>утверждённым</w:t>
      </w:r>
      <w:r w:rsidR="00B61B81">
        <w:rPr>
          <w:spacing w:val="24"/>
          <w:sz w:val="28"/>
        </w:rPr>
        <w:t xml:space="preserve"> </w:t>
      </w:r>
      <w:r w:rsidR="00B61B81">
        <w:rPr>
          <w:sz w:val="28"/>
        </w:rPr>
        <w:t>приказом</w:t>
      </w:r>
      <w:r w:rsidR="00B61B81">
        <w:rPr>
          <w:spacing w:val="24"/>
          <w:sz w:val="28"/>
        </w:rPr>
        <w:t xml:space="preserve"> </w:t>
      </w:r>
      <w:r w:rsidR="00B61B81">
        <w:rPr>
          <w:sz w:val="28"/>
        </w:rPr>
        <w:t>Министерства</w:t>
      </w:r>
      <w:r w:rsidR="00B61B81">
        <w:rPr>
          <w:spacing w:val="23"/>
          <w:sz w:val="28"/>
        </w:rPr>
        <w:t xml:space="preserve"> </w:t>
      </w:r>
      <w:r w:rsidR="00B61B81"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 w:rsidR="00B61B81">
        <w:rPr>
          <w:sz w:val="28"/>
        </w:rPr>
        <w:t>73</w:t>
      </w:r>
      <w:r w:rsidR="00827492"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827492">
        <w:rPr>
          <w:rFonts w:eastAsiaTheme="minorHAnsi"/>
          <w:color w:val="000000"/>
          <w:sz w:val="28"/>
          <w:szCs w:val="28"/>
        </w:rPr>
        <w:t>Организаторами</w:t>
      </w:r>
      <w:r w:rsidR="00827492" w:rsidRPr="00973E60">
        <w:rPr>
          <w:rFonts w:eastAsiaTheme="minorHAnsi"/>
          <w:color w:val="000000"/>
          <w:sz w:val="28"/>
          <w:szCs w:val="28"/>
        </w:rPr>
        <w:t xml:space="preserve"> Конкурса являются </w:t>
      </w:r>
      <w:r w:rsidR="00827492">
        <w:rPr>
          <w:rFonts w:eastAsiaTheme="minorHAnsi"/>
          <w:color w:val="000000"/>
          <w:sz w:val="28"/>
          <w:szCs w:val="28"/>
        </w:rPr>
        <w:t>управление народного образования администрации города Мичуринска и МБУ «Учебно-методический и информационный центр».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3E39CC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</w:t>
      </w:r>
      <w:r w:rsidR="00827492">
        <w:rPr>
          <w:sz w:val="28"/>
        </w:rPr>
        <w:t>ших учителей города Мичуринска.</w:t>
      </w:r>
    </w:p>
    <w:p w:rsidR="00052273" w:rsidRPr="003E39CC" w:rsidRDefault="00B61B81" w:rsidP="003E39CC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</w:t>
      </w:r>
      <w:r w:rsidR="003E39CC">
        <w:rPr>
          <w:sz w:val="28"/>
        </w:rPr>
        <w:t>.6</w:t>
      </w:r>
      <w:r>
        <w:rPr>
          <w:sz w:val="28"/>
        </w:rPr>
        <w:t>. Конкурс состоит из заочного тура и двух очных туров.</w:t>
      </w:r>
    </w:p>
    <w:p w:rsidR="00052273" w:rsidRDefault="00052273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052273" w:rsidRDefault="00052273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t>2. Организационный комитет Конкурса</w:t>
      </w:r>
    </w:p>
    <w:p w:rsidR="00B61B81" w:rsidRPr="00787108" w:rsidRDefault="00B61B81" w:rsidP="007871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sz w:val="28"/>
        </w:rPr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</w:t>
      </w:r>
      <w:r w:rsidR="00787108">
        <w:rPr>
          <w:sz w:val="28"/>
        </w:rPr>
        <w:t xml:space="preserve"> </w:t>
      </w:r>
      <w:r w:rsidR="00787108">
        <w:rPr>
          <w:rFonts w:eastAsiaTheme="minorHAnsi"/>
          <w:color w:val="000000"/>
          <w:sz w:val="28"/>
          <w:szCs w:val="28"/>
        </w:rPr>
        <w:t>у</w:t>
      </w:r>
      <w:r w:rsidR="0025344C">
        <w:rPr>
          <w:rFonts w:eastAsiaTheme="minorHAnsi"/>
          <w:color w:val="000000"/>
          <w:sz w:val="28"/>
          <w:szCs w:val="28"/>
        </w:rPr>
        <w:t xml:space="preserve">правления народного образования </w:t>
      </w:r>
      <w:r w:rsidR="00787108">
        <w:rPr>
          <w:rFonts w:eastAsiaTheme="minorHAnsi"/>
          <w:color w:val="000000"/>
          <w:sz w:val="28"/>
          <w:szCs w:val="28"/>
        </w:rPr>
        <w:t>администрации города Мичуринска</w:t>
      </w:r>
      <w:r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2.3. Оргкомитет Конкурса: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обеспечивает информационную составляющую Конкурса (взаимодействует со средствами массовой информации, размещает </w:t>
      </w:r>
      <w:r w:rsidR="0025344C">
        <w:rPr>
          <w:rFonts w:eastAsiaTheme="minorHAnsi"/>
          <w:color w:val="000000"/>
          <w:sz w:val="28"/>
          <w:szCs w:val="28"/>
        </w:rPr>
        <w:t xml:space="preserve">информацию </w:t>
      </w:r>
      <w:r w:rsidR="0025344C" w:rsidRPr="00973E60">
        <w:rPr>
          <w:rFonts w:eastAsiaTheme="minorHAnsi"/>
          <w:color w:val="000000"/>
          <w:sz w:val="28"/>
          <w:szCs w:val="28"/>
        </w:rPr>
        <w:t xml:space="preserve">о ходе проведения Конкурса на </w:t>
      </w:r>
      <w:r w:rsidR="0025344C" w:rsidRPr="003215CC">
        <w:rPr>
          <w:rFonts w:eastAsiaTheme="minorHAnsi"/>
          <w:sz w:val="28"/>
          <w:szCs w:val="28"/>
        </w:rPr>
        <w:t>сайте управления народного образования</w:t>
      </w:r>
      <w:r>
        <w:rPr>
          <w:sz w:val="28"/>
        </w:rPr>
        <w:t>);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lastRenderedPageBreak/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номинации</w:t>
      </w:r>
      <w:r w:rsidR="0025344C">
        <w:rPr>
          <w:sz w:val="28"/>
        </w:rPr>
        <w:t xml:space="preserve"> Конкурса</w:t>
      </w:r>
      <w:r>
        <w:rPr>
          <w:sz w:val="28"/>
        </w:rPr>
        <w:t>, тематику конкурсных мероприятий,</w:t>
      </w:r>
      <w:r>
        <w:rPr>
          <w:spacing w:val="5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42"/>
          <w:sz w:val="28"/>
        </w:rPr>
        <w:t xml:space="preserve"> </w:t>
      </w:r>
      <w:r>
        <w:rPr>
          <w:sz w:val="28"/>
        </w:rPr>
        <w:t>их оценивания, требования к оформлению материалов, представляемых на Конкурс;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принимает материалы на Конкурс от участников;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устанавливает форму и даты проведения конкурсных мероприятий;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форму оценочных листов, сводных ведомостей,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протоколов решений Оргкомитета и итогового протокола;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соблюдение прав участников Конкурса.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- размещает на сайте Конкурса результаты конкурсных мероприятий.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3. Большое жюри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3.1.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его учредителями создается Большое жюри, состав которого утверждается приказом</w:t>
      </w:r>
      <w:r w:rsidR="00E76CA1">
        <w:rPr>
          <w:sz w:val="28"/>
        </w:rPr>
        <w:t xml:space="preserve"> </w:t>
      </w:r>
      <w:r w:rsidR="00E76CA1" w:rsidRPr="00973E60">
        <w:rPr>
          <w:rFonts w:eastAsiaTheme="minorHAnsi"/>
          <w:color w:val="000000"/>
          <w:sz w:val="28"/>
          <w:szCs w:val="28"/>
        </w:rPr>
        <w:t xml:space="preserve">управления </w:t>
      </w:r>
      <w:r w:rsidR="00E76CA1">
        <w:rPr>
          <w:rFonts w:eastAsiaTheme="minorHAnsi"/>
          <w:color w:val="000000"/>
          <w:sz w:val="28"/>
          <w:szCs w:val="28"/>
        </w:rPr>
        <w:t xml:space="preserve">народного </w:t>
      </w:r>
      <w:r w:rsidR="00E76CA1" w:rsidRPr="00973E60">
        <w:rPr>
          <w:rFonts w:eastAsiaTheme="minorHAnsi"/>
          <w:color w:val="000000"/>
          <w:sz w:val="28"/>
          <w:szCs w:val="28"/>
        </w:rPr>
        <w:t>образования</w:t>
      </w:r>
      <w:r w:rsidR="00E76CA1">
        <w:rPr>
          <w:rFonts w:eastAsiaTheme="minorHAnsi"/>
          <w:color w:val="000000"/>
          <w:sz w:val="28"/>
          <w:szCs w:val="28"/>
        </w:rPr>
        <w:t xml:space="preserve"> города Мичуринска</w:t>
      </w:r>
      <w:r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3.2. Большое жюри состоит из председателя, заместителя председателя, секретаря и членов жюри.</w:t>
      </w:r>
    </w:p>
    <w:p w:rsidR="00E76CA1" w:rsidRPr="00973E60" w:rsidRDefault="00E76CA1" w:rsidP="00E76CA1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</w:rPr>
      </w:pPr>
      <w:r>
        <w:rPr>
          <w:sz w:val="28"/>
        </w:rPr>
        <w:t>3</w:t>
      </w:r>
      <w:r w:rsidR="00B61B81">
        <w:rPr>
          <w:sz w:val="28"/>
        </w:rPr>
        <w:t xml:space="preserve">.3. </w:t>
      </w:r>
      <w:r w:rsidRPr="00973E60">
        <w:rPr>
          <w:rFonts w:eastAsiaTheme="minorHAnsi"/>
          <w:color w:val="000000"/>
          <w:sz w:val="28"/>
          <w:szCs w:val="28"/>
        </w:rPr>
        <w:t>В состав Большого жюри входят победители и лауреаты</w:t>
      </w:r>
    </w:p>
    <w:p w:rsidR="00E76CA1" w:rsidRPr="00973E60" w:rsidRDefault="00E76CA1" w:rsidP="00E76C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муниципальных</w:t>
      </w:r>
      <w:r w:rsidRPr="00973E60">
        <w:rPr>
          <w:rFonts w:eastAsiaTheme="minorHAnsi"/>
          <w:color w:val="000000"/>
          <w:sz w:val="28"/>
          <w:szCs w:val="28"/>
        </w:rPr>
        <w:t xml:space="preserve"> конкурсов профессионального мастерства, представители</w:t>
      </w:r>
    </w:p>
    <w:p w:rsidR="00B61B81" w:rsidRPr="00E76CA1" w:rsidRDefault="00E76CA1" w:rsidP="00E76C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973E60">
        <w:rPr>
          <w:rFonts w:eastAsiaTheme="minorHAnsi"/>
          <w:color w:val="000000"/>
          <w:sz w:val="28"/>
          <w:szCs w:val="28"/>
        </w:rPr>
        <w:t>образовательных организаций, родительской общественности, управления</w:t>
      </w:r>
      <w:r>
        <w:rPr>
          <w:rFonts w:eastAsiaTheme="minorHAnsi"/>
          <w:color w:val="000000"/>
          <w:sz w:val="28"/>
          <w:szCs w:val="28"/>
        </w:rPr>
        <w:t xml:space="preserve"> народного образования города</w:t>
      </w:r>
      <w:r w:rsidRPr="00973E60">
        <w:rPr>
          <w:rFonts w:eastAsiaTheme="minorHAnsi"/>
          <w:color w:val="000000"/>
          <w:sz w:val="28"/>
          <w:szCs w:val="28"/>
        </w:rPr>
        <w:t>, профессиона</w:t>
      </w:r>
      <w:r>
        <w:rPr>
          <w:rFonts w:eastAsiaTheme="minorHAnsi"/>
          <w:color w:val="000000"/>
          <w:sz w:val="28"/>
          <w:szCs w:val="28"/>
        </w:rPr>
        <w:t>льных общественных организаций.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3.4.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заполняет оценочные листы, подписывает их и передает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среди участников Конкурса в номинациях: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«Педагогический дебют»;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«Информационный прорыв»;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«Педагогическое искусство».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3.5. При Большом жюри создается Предметное жюри.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Состав Предметного жюри формируется из числа специалистов, имеющих большой опыт практической и научной работы в системе образования,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4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5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5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6"/>
          <w:sz w:val="28"/>
        </w:rPr>
        <w:t xml:space="preserve"> </w:t>
      </w:r>
      <w:r>
        <w:rPr>
          <w:sz w:val="28"/>
        </w:rPr>
        <w:t>и утверждается приказом</w:t>
      </w:r>
      <w:r w:rsidR="00B97A3C">
        <w:rPr>
          <w:sz w:val="28"/>
        </w:rPr>
        <w:t xml:space="preserve"> управления народного образования города Мичуринска</w:t>
      </w:r>
      <w:r>
        <w:rPr>
          <w:sz w:val="28"/>
        </w:rPr>
        <w:t>.</w:t>
      </w:r>
    </w:p>
    <w:p w:rsidR="00B61B81" w:rsidRDefault="00B61B81" w:rsidP="00B97A3C">
      <w:pPr>
        <w:pStyle w:val="a5"/>
        <w:tabs>
          <w:tab w:val="left" w:pos="851"/>
          <w:tab w:val="center" w:pos="496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3.6. Члены Предметного жюри:</w:t>
      </w:r>
      <w:r w:rsidR="00B97A3C">
        <w:rPr>
          <w:sz w:val="28"/>
        </w:rPr>
        <w:tab/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оценивают конкурсные мероприятия заочного тура, конкурсные мероприятия первого очного тура «Методический семинар», «Урок», «Мастер-класс»;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заполняют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49"/>
          <w:sz w:val="28"/>
        </w:rPr>
        <w:t xml:space="preserve"> </w:t>
      </w:r>
      <w:r>
        <w:rPr>
          <w:sz w:val="28"/>
        </w:rPr>
        <w:t>листы,</w:t>
      </w:r>
      <w:r>
        <w:rPr>
          <w:spacing w:val="49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49"/>
          <w:sz w:val="28"/>
        </w:rPr>
        <w:t xml:space="preserve"> </w:t>
      </w:r>
      <w:r>
        <w:rPr>
          <w:sz w:val="28"/>
        </w:rPr>
        <w:t>секретарю для оформления сводной ведомости.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Оценивание конкурсных мероприятий происходит по утвержденным Оргкомитетом критериям.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Участники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 xml:space="preserve">4.1. В Конкурсе принимают участие педагогические работники общеобразовательных организаций, имеющие педагогический стаж не менее </w:t>
      </w:r>
      <w:r w:rsidR="001F1EC0">
        <w:rPr>
          <w:sz w:val="28"/>
        </w:rPr>
        <w:t>3</w:t>
      </w:r>
      <w:r>
        <w:rPr>
          <w:sz w:val="28"/>
        </w:rPr>
        <w:t>-х лет,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общеобразовательные программы, независимо от их организационно-правовой формы, которые являются победителями школьного этапа конкурса «Учитель года – 2019» или самовыдвиженцами.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 xml:space="preserve">4.2. </w:t>
      </w:r>
      <w:r w:rsidRPr="003215CC">
        <w:rPr>
          <w:sz w:val="28"/>
        </w:rPr>
        <w:t>Победители муниципального этапа Всероссийского конкурса «Учитель года» последних трёх лет к участию в Конкурсе не допускаются.</w:t>
      </w:r>
    </w:p>
    <w:p w:rsidR="00B61B81" w:rsidRPr="00B945B2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5. Организация и проведение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5.1. 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0D6340">
        <w:rPr>
          <w:b/>
          <w:sz w:val="28"/>
        </w:rPr>
        <w:t xml:space="preserve">позднее </w:t>
      </w:r>
      <w:r w:rsidR="00B97A3C" w:rsidRPr="00377E8C">
        <w:rPr>
          <w:b/>
          <w:sz w:val="28"/>
        </w:rPr>
        <w:t>16 января</w:t>
      </w:r>
      <w:r w:rsidRPr="000D6340">
        <w:rPr>
          <w:b/>
          <w:sz w:val="28"/>
        </w:rPr>
        <w:t xml:space="preserve"> 201</w:t>
      </w:r>
      <w:r w:rsidR="00B97A3C">
        <w:rPr>
          <w:b/>
          <w:sz w:val="28"/>
        </w:rPr>
        <w:t>9</w:t>
      </w:r>
      <w:r w:rsidRPr="000D6340">
        <w:rPr>
          <w:b/>
          <w:sz w:val="28"/>
        </w:rPr>
        <w:t xml:space="preserve"> г.</w:t>
      </w:r>
      <w:r>
        <w:rPr>
          <w:sz w:val="28"/>
        </w:rPr>
        <w:t xml:space="preserve"> </w:t>
      </w:r>
      <w:r w:rsidRPr="00AB5F04"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 w:rsidR="000D0655">
        <w:rPr>
          <w:sz w:val="28"/>
        </w:rPr>
        <w:t xml:space="preserve">(город Мичуринск, ул. Федеративная, 48, </w:t>
      </w:r>
      <w:proofErr w:type="spellStart"/>
      <w:r w:rsidR="000D0655">
        <w:rPr>
          <w:sz w:val="28"/>
        </w:rPr>
        <w:t>УМиИЦ</w:t>
      </w:r>
      <w:proofErr w:type="spellEnd"/>
      <w:r w:rsidR="000D0655">
        <w:rPr>
          <w:sz w:val="28"/>
        </w:rPr>
        <w:t xml:space="preserve">)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 w:rsidRPr="00AB5F04">
        <w:rPr>
          <w:sz w:val="28"/>
        </w:rPr>
        <w:t>заявление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>(</w:t>
      </w:r>
      <w:r w:rsidRPr="00377E8C">
        <w:rPr>
          <w:sz w:val="28"/>
        </w:rPr>
        <w:t>приложение 5</w:t>
      </w:r>
      <w:r w:rsidRPr="00CD23BF">
        <w:rPr>
          <w:sz w:val="28"/>
        </w:rPr>
        <w:t>);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информационную</w:t>
      </w:r>
      <w:r>
        <w:rPr>
          <w:sz w:val="28"/>
        </w:rPr>
        <w:t xml:space="preserve"> </w:t>
      </w:r>
      <w:r w:rsidRPr="00AB5F04">
        <w:rPr>
          <w:sz w:val="28"/>
        </w:rPr>
        <w:t>карту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>(</w:t>
      </w:r>
      <w:r w:rsidRPr="00377E8C">
        <w:rPr>
          <w:sz w:val="28"/>
        </w:rPr>
        <w:t>приложение 6</w:t>
      </w:r>
      <w:r w:rsidR="001F1EC0" w:rsidRPr="001F1EC0">
        <w:rPr>
          <w:sz w:val="28"/>
        </w:rPr>
        <w:t>)</w:t>
      </w:r>
      <w:r w:rsidRPr="001F1EC0">
        <w:rPr>
          <w:sz w:val="28"/>
        </w:rPr>
        <w:t>;</w:t>
      </w:r>
    </w:p>
    <w:p w:rsidR="00B61B81" w:rsidRPr="00377E8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согласие</w:t>
      </w:r>
      <w:r>
        <w:rPr>
          <w:sz w:val="28"/>
        </w:rPr>
        <w:t xml:space="preserve"> </w:t>
      </w:r>
      <w:r w:rsidRPr="00AB5F04">
        <w:rPr>
          <w:sz w:val="28"/>
        </w:rPr>
        <w:t>на</w:t>
      </w:r>
      <w:r>
        <w:rPr>
          <w:sz w:val="28"/>
        </w:rPr>
        <w:t xml:space="preserve"> </w:t>
      </w:r>
      <w:r w:rsidRPr="00AB5F04">
        <w:rPr>
          <w:sz w:val="28"/>
        </w:rPr>
        <w:t>обработку</w:t>
      </w:r>
      <w:r>
        <w:rPr>
          <w:sz w:val="28"/>
        </w:rPr>
        <w:t xml:space="preserve"> </w:t>
      </w:r>
      <w:r w:rsidRPr="00AB5F04">
        <w:rPr>
          <w:sz w:val="28"/>
        </w:rPr>
        <w:t>персональных</w:t>
      </w:r>
      <w:r>
        <w:rPr>
          <w:sz w:val="28"/>
        </w:rPr>
        <w:t xml:space="preserve"> </w:t>
      </w:r>
      <w:r w:rsidRPr="00AB5F04">
        <w:rPr>
          <w:sz w:val="28"/>
        </w:rPr>
        <w:t>данных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1F081C">
        <w:rPr>
          <w:sz w:val="28"/>
        </w:rPr>
        <w:t>(</w:t>
      </w:r>
      <w:r w:rsidRPr="00377E8C">
        <w:rPr>
          <w:sz w:val="28"/>
        </w:rPr>
        <w:t>приложение 7</w:t>
      </w:r>
      <w:r w:rsidR="001F1EC0" w:rsidRPr="00377E8C">
        <w:rPr>
          <w:sz w:val="28"/>
        </w:rPr>
        <w:t>).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5.2.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5.3. Материалы, представленные на Конкурс, не возвращаются.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5.4. Для заявленных участников Конкурса до начала конкурсных мероприятий проводится установочный семинар «Технология подготовки и проведения ко</w:t>
      </w:r>
      <w:r w:rsidR="00E249CB">
        <w:rPr>
          <w:sz w:val="28"/>
        </w:rPr>
        <w:t>нкурса «Учитель года» на базе МБ</w:t>
      </w:r>
      <w:r>
        <w:rPr>
          <w:sz w:val="28"/>
        </w:rPr>
        <w:t xml:space="preserve">У </w:t>
      </w:r>
      <w:proofErr w:type="spellStart"/>
      <w:r w:rsidR="00E249CB">
        <w:rPr>
          <w:sz w:val="28"/>
        </w:rPr>
        <w:t>УМиИЦ</w:t>
      </w:r>
      <w:proofErr w:type="spellEnd"/>
      <w:r w:rsidR="00E249CB">
        <w:rPr>
          <w:sz w:val="28"/>
        </w:rPr>
        <w:t xml:space="preserve"> г. Мичуринска.</w:t>
      </w:r>
    </w:p>
    <w:p w:rsidR="00B61B81" w:rsidRPr="00FC59AE" w:rsidRDefault="00B61B81" w:rsidP="002612F8">
      <w:pPr>
        <w:pStyle w:val="a5"/>
        <w:tabs>
          <w:tab w:val="left" w:pos="0"/>
        </w:tabs>
        <w:jc w:val="center"/>
        <w:rPr>
          <w:sz w:val="28"/>
        </w:rPr>
      </w:pPr>
    </w:p>
    <w:p w:rsidR="00B61B81" w:rsidRPr="002448F0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6.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мероприятия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Pr="008B4A89">
        <w:rPr>
          <w:b/>
          <w:sz w:val="28"/>
          <w:szCs w:val="28"/>
        </w:rPr>
        <w:t>Заочный тур</w:t>
      </w:r>
      <w:r>
        <w:rPr>
          <w:b/>
          <w:sz w:val="28"/>
          <w:szCs w:val="28"/>
        </w:rPr>
        <w:t xml:space="preserve"> </w:t>
      </w:r>
      <w:r w:rsidRPr="00D93924">
        <w:rPr>
          <w:b/>
          <w:sz w:val="28"/>
          <w:szCs w:val="28"/>
        </w:rPr>
        <w:t>–</w:t>
      </w:r>
      <w:r w:rsidRPr="008B4A89">
        <w:rPr>
          <w:b/>
          <w:sz w:val="28"/>
          <w:szCs w:val="28"/>
        </w:rPr>
        <w:t xml:space="preserve"> «Методическое портфолио»</w:t>
      </w:r>
    </w:p>
    <w:p w:rsidR="00B61B81" w:rsidRPr="004F7AD1" w:rsidRDefault="00B61B81" w:rsidP="002612F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Заочный тур</w:t>
      </w:r>
      <w:r>
        <w:rPr>
          <w:b/>
          <w:sz w:val="28"/>
          <w:szCs w:val="28"/>
        </w:rPr>
        <w:t xml:space="preserve"> </w:t>
      </w:r>
      <w:r w:rsidRPr="00D93924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одно</w:t>
      </w:r>
      <w:r w:rsidRPr="00D93924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ое</w:t>
      </w:r>
      <w:r w:rsidRPr="00D9392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Pr="00D93924">
        <w:rPr>
          <w:sz w:val="28"/>
          <w:szCs w:val="28"/>
        </w:rPr>
        <w:t xml:space="preserve"> </w:t>
      </w:r>
      <w:r w:rsidRPr="00FC0697">
        <w:rPr>
          <w:b/>
          <w:sz w:val="28"/>
          <w:szCs w:val="28"/>
        </w:rPr>
        <w:t>«Интернет-ресурс».</w:t>
      </w:r>
    </w:p>
    <w:p w:rsidR="00B61B81" w:rsidRPr="00D93924" w:rsidRDefault="00B61B81" w:rsidP="002612F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6.1.1. </w:t>
      </w:r>
      <w:r w:rsidRPr="00D93924">
        <w:rPr>
          <w:b/>
          <w:bCs/>
          <w:sz w:val="28"/>
          <w:szCs w:val="28"/>
        </w:rPr>
        <w:t xml:space="preserve">Конкурсное </w:t>
      </w:r>
      <w:r w:rsidRPr="00E569B1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е</w:t>
      </w:r>
      <w:r w:rsidRPr="00D93924">
        <w:rPr>
          <w:sz w:val="28"/>
          <w:szCs w:val="28"/>
        </w:rPr>
        <w:t xml:space="preserve"> </w:t>
      </w:r>
      <w:r w:rsidRPr="00D93924">
        <w:rPr>
          <w:b/>
          <w:sz w:val="28"/>
          <w:szCs w:val="28"/>
        </w:rPr>
        <w:t>«Интернет–ресурс»</w:t>
      </w:r>
    </w:p>
    <w:p w:rsidR="00B61B81" w:rsidRPr="00D93924" w:rsidRDefault="00B61B81" w:rsidP="002612F8">
      <w:pPr>
        <w:ind w:firstLine="567"/>
        <w:jc w:val="both"/>
        <w:rPr>
          <w:sz w:val="28"/>
          <w:szCs w:val="28"/>
        </w:rPr>
      </w:pPr>
      <w:r w:rsidRPr="00D93924">
        <w:rPr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 w:rsidRPr="00D93924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мероприятия</w:t>
      </w:r>
      <w:r w:rsidRPr="00D93924">
        <w:rPr>
          <w:sz w:val="28"/>
          <w:szCs w:val="28"/>
        </w:rPr>
        <w:t>: представление Интернет-ресурс</w:t>
      </w:r>
      <w:r>
        <w:rPr>
          <w:sz w:val="28"/>
          <w:szCs w:val="28"/>
        </w:rPr>
        <w:t>а (личный сайт, страница, блог</w:t>
      </w:r>
      <w:r w:rsidRPr="00D93924">
        <w:rPr>
          <w:sz w:val="28"/>
          <w:szCs w:val="28"/>
        </w:rPr>
        <w:t xml:space="preserve">), на котором можно познакомиться с участником </w:t>
      </w:r>
      <w:r>
        <w:rPr>
          <w:sz w:val="28"/>
          <w:szCs w:val="28"/>
        </w:rPr>
        <w:t>К</w:t>
      </w:r>
      <w:r w:rsidRPr="00D93924">
        <w:rPr>
          <w:sz w:val="28"/>
          <w:szCs w:val="28"/>
        </w:rPr>
        <w:t>онкурса и</w:t>
      </w:r>
      <w:r w:rsidRPr="001E60CA">
        <w:rPr>
          <w:sz w:val="28"/>
          <w:szCs w:val="28"/>
        </w:rPr>
        <w:t xml:space="preserve"> </w:t>
      </w:r>
      <w:r>
        <w:rPr>
          <w:sz w:val="28"/>
          <w:szCs w:val="28"/>
        </w:rPr>
        <w:t>его методическими материалами (статьи, выступления, оригинальные (авторские) разработки уроков и внеурочных материалов).</w:t>
      </w:r>
    </w:p>
    <w:p w:rsidR="00B61B81" w:rsidRPr="00DF6A79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методических материалов на Интернет-ресурсе не </w:t>
      </w:r>
      <w:r w:rsidR="00E249CB">
        <w:rPr>
          <w:b/>
          <w:sz w:val="28"/>
          <w:szCs w:val="28"/>
        </w:rPr>
        <w:t>позднее 19 января 2019</w:t>
      </w:r>
      <w:r w:rsidRPr="001F1EC0">
        <w:rPr>
          <w:b/>
          <w:sz w:val="28"/>
          <w:szCs w:val="28"/>
        </w:rPr>
        <w:t xml:space="preserve"> года.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Конкурсное мероприятие оценивает Большое жюри и предметное жюри.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заочного тура подсчитывается средний балл конкурсанта за конкурсное мероприятие. 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Рейтинг по результатам заочного тура размещается на сайте Конкурса.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 w:rsidRPr="002448F0">
        <w:rPr>
          <w:b/>
          <w:bCs/>
          <w:sz w:val="28"/>
          <w:szCs w:val="28"/>
          <w:shd w:val="clear" w:color="auto" w:fill="FFFFFF"/>
        </w:rPr>
        <w:t>6.2.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Очные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туры.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6.2.1. Мероприятия п</w:t>
      </w:r>
      <w:r w:rsidR="001F1EC0">
        <w:rPr>
          <w:b/>
          <w:sz w:val="28"/>
          <w:szCs w:val="28"/>
        </w:rPr>
        <w:t>ервого очного тура</w:t>
      </w:r>
      <w:r>
        <w:rPr>
          <w:b/>
          <w:sz w:val="28"/>
          <w:szCs w:val="28"/>
        </w:rPr>
        <w:t xml:space="preserve"> «Учитель-профи»</w:t>
      </w:r>
    </w:p>
    <w:p w:rsidR="00B61B81" w:rsidRPr="001F1EC0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очный тур включает 3 конкурсных мероприятия: </w:t>
      </w:r>
      <w:r w:rsidRPr="001F1EC0">
        <w:rPr>
          <w:b/>
          <w:sz w:val="28"/>
          <w:szCs w:val="28"/>
        </w:rPr>
        <w:t>«Я – Учитель», «Методический семинар», «Урок».</w:t>
      </w:r>
    </w:p>
    <w:p w:rsidR="00B61B81" w:rsidRPr="001F1EC0" w:rsidRDefault="00B61B81" w:rsidP="002612F8">
      <w:pPr>
        <w:ind w:firstLine="567"/>
        <w:jc w:val="both"/>
        <w:rPr>
          <w:b/>
          <w:sz w:val="28"/>
          <w:szCs w:val="28"/>
        </w:rPr>
      </w:pPr>
      <w:r w:rsidRPr="001F1EC0">
        <w:rPr>
          <w:b/>
          <w:sz w:val="28"/>
          <w:szCs w:val="28"/>
        </w:rPr>
        <w:t>6.2.1.1. Конкурсное мероприятие «Я – Учитель»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 w:rsidRPr="006B24E1">
        <w:rPr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 w:rsidRPr="006B24E1">
        <w:rPr>
          <w:color w:val="000000"/>
          <w:sz w:val="28"/>
          <w:szCs w:val="28"/>
        </w:rPr>
        <w:t>Формат конкурсного мероприятия: написание эссе и публичное выступление учителя. Текст эссе (до 2 страниц), тема которого определяется учредителями Конкурса и объявляется конкурсантам в день проведения конкурсного мероприятия. Время написания эссе в аудитории – до 1 часа. Использование технических средств и дополнительных материалов не допускается. Публичное выступление учителя (до 5 минут), отражающее основные тезисы эссе.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Конкурсное мероприятие проходит в день открытия </w:t>
      </w:r>
      <w:r>
        <w:rPr>
          <w:sz w:val="28"/>
          <w:szCs w:val="28"/>
        </w:rPr>
        <w:t>Конкурса.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мероприятие оценивает Большое жюри.</w:t>
      </w:r>
    </w:p>
    <w:p w:rsidR="00B61B81" w:rsidRPr="00885D0B" w:rsidRDefault="00B61B81" w:rsidP="002612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6.2.1.2. </w:t>
      </w:r>
      <w:r w:rsidRPr="002532BD">
        <w:rPr>
          <w:b/>
          <w:sz w:val="28"/>
          <w:szCs w:val="28"/>
          <w:shd w:val="clear" w:color="auto" w:fill="FFFFFF"/>
        </w:rPr>
        <w:t xml:space="preserve">Конкурсное мероприятие </w:t>
      </w:r>
      <w:r>
        <w:rPr>
          <w:b/>
          <w:sz w:val="28"/>
          <w:szCs w:val="28"/>
        </w:rPr>
        <w:t>«Методический семинар</w:t>
      </w:r>
      <w:r w:rsidRPr="00885D0B">
        <w:rPr>
          <w:b/>
          <w:sz w:val="28"/>
          <w:szCs w:val="28"/>
        </w:rPr>
        <w:t>»</w:t>
      </w:r>
    </w:p>
    <w:p w:rsidR="00B61B81" w:rsidRPr="002415D2" w:rsidRDefault="00B61B81" w:rsidP="002612F8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государственных образовательных стандартов начального и основного общего образования (далее – ФГОС), </w:t>
      </w:r>
      <w:r w:rsidRPr="00377E8C">
        <w:rPr>
          <w:sz w:val="28"/>
          <w:szCs w:val="28"/>
        </w:rPr>
        <w:t xml:space="preserve">профессионального </w:t>
      </w:r>
      <w:hyperlink r:id="rId6" w:history="1">
        <w:r w:rsidRPr="00377E8C">
          <w:rPr>
            <w:sz w:val="28"/>
            <w:szCs w:val="28"/>
          </w:rPr>
          <w:t>стандарт</w:t>
        </w:r>
      </w:hyperlink>
      <w:r w:rsidRPr="00377E8C">
        <w:rPr>
          <w:sz w:val="28"/>
          <w:szCs w:val="28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– профессиональный стандарт «Педагог»).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52BA2">
        <w:rPr>
          <w:color w:val="000000"/>
          <w:sz w:val="28"/>
          <w:szCs w:val="28"/>
        </w:rPr>
        <w:t xml:space="preserve">Формат конкурсного </w:t>
      </w:r>
      <w:r>
        <w:rPr>
          <w:color w:val="000000"/>
          <w:sz w:val="28"/>
          <w:szCs w:val="28"/>
        </w:rPr>
        <w:t>мероприят</w:t>
      </w:r>
      <w:r w:rsidRPr="00C52BA2">
        <w:rPr>
          <w:color w:val="000000"/>
          <w:sz w:val="28"/>
          <w:szCs w:val="28"/>
        </w:rPr>
        <w:t>ия: методический семинар (регламент – 20 минут)</w:t>
      </w:r>
      <w:r>
        <w:rPr>
          <w:color w:val="000000"/>
          <w:sz w:val="28"/>
          <w:szCs w:val="28"/>
        </w:rPr>
        <w:t xml:space="preserve">. 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Конкурсант в тезисной форме в течение 5–</w:t>
      </w:r>
      <w:r w:rsidR="001F1E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6532EC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ное мероприятие</w:t>
      </w:r>
      <w:r w:rsidRPr="006532EC">
        <w:rPr>
          <w:color w:val="000000"/>
          <w:sz w:val="28"/>
          <w:szCs w:val="28"/>
        </w:rPr>
        <w:t xml:space="preserve"> оценивает Большое </w:t>
      </w:r>
      <w:r>
        <w:rPr>
          <w:color w:val="000000"/>
          <w:sz w:val="28"/>
          <w:szCs w:val="28"/>
        </w:rPr>
        <w:t xml:space="preserve">и предметное </w:t>
      </w:r>
      <w:r w:rsidRPr="006532EC">
        <w:rPr>
          <w:color w:val="000000"/>
          <w:sz w:val="28"/>
          <w:szCs w:val="28"/>
        </w:rPr>
        <w:t>жюри.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6.2.1.3. </w:t>
      </w:r>
      <w:r w:rsidRPr="002532BD">
        <w:rPr>
          <w:b/>
          <w:sz w:val="28"/>
          <w:szCs w:val="28"/>
          <w:shd w:val="clear" w:color="auto" w:fill="FFFFFF"/>
        </w:rPr>
        <w:t>Конкурсное мероприятие «У</w:t>
      </w:r>
      <w:r>
        <w:rPr>
          <w:b/>
          <w:sz w:val="28"/>
          <w:szCs w:val="28"/>
          <w:shd w:val="clear" w:color="auto" w:fill="FFFFFF"/>
        </w:rPr>
        <w:t>рок</w:t>
      </w:r>
      <w:r w:rsidRPr="002532BD">
        <w:rPr>
          <w:b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(проводится в предметных группах).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</w:t>
      </w:r>
      <w:r>
        <w:rPr>
          <w:sz w:val="28"/>
          <w:szCs w:val="28"/>
          <w:shd w:val="clear" w:color="auto" w:fill="FFFFFF"/>
        </w:rPr>
        <w:t xml:space="preserve">умения формировать целостную картину мира и </w:t>
      </w:r>
      <w:proofErr w:type="spellStart"/>
      <w:r>
        <w:rPr>
          <w:sz w:val="28"/>
          <w:szCs w:val="28"/>
          <w:shd w:val="clear" w:color="auto" w:fill="FFFFFF"/>
        </w:rPr>
        <w:t>надпредметные</w:t>
      </w:r>
      <w:proofErr w:type="spellEnd"/>
      <w:r>
        <w:rPr>
          <w:sz w:val="28"/>
          <w:szCs w:val="28"/>
          <w:shd w:val="clear" w:color="auto" w:fill="FFFFFF"/>
        </w:rPr>
        <w:t xml:space="preserve"> компетентности</w:t>
      </w:r>
      <w:r>
        <w:rPr>
          <w:sz w:val="28"/>
          <w:szCs w:val="28"/>
        </w:rPr>
        <w:t>.</w:t>
      </w:r>
    </w:p>
    <w:p w:rsidR="00B61B81" w:rsidRDefault="00B61B81" w:rsidP="002612F8">
      <w:pPr>
        <w:tabs>
          <w:tab w:val="left" w:pos="129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Формат конкурсного мероприятия: урок по предмету (</w:t>
      </w:r>
      <w:r>
        <w:rPr>
          <w:sz w:val="28"/>
          <w:szCs w:val="28"/>
        </w:rPr>
        <w:t>регламент – 45 минут, самоанализ урока и вопросы жюри – 10 минут</w:t>
      </w:r>
      <w:r>
        <w:rPr>
          <w:sz w:val="28"/>
          <w:szCs w:val="28"/>
          <w:shd w:val="clear" w:color="auto" w:fill="FFFFFF"/>
        </w:rPr>
        <w:t>).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уроков определяются в соответствии с календарно-тематическим планированием в рабочих программах по соответствующим предметам с учётом их фактического выполнения в соотве</w:t>
      </w:r>
      <w:r w:rsidR="00DE424D">
        <w:rPr>
          <w:sz w:val="28"/>
          <w:szCs w:val="28"/>
        </w:rPr>
        <w:t xml:space="preserve">тствующих классах и размещаются </w:t>
      </w:r>
      <w:r w:rsidR="00DE424D" w:rsidRPr="00973E60">
        <w:rPr>
          <w:rFonts w:eastAsiaTheme="minorHAnsi"/>
          <w:color w:val="000000"/>
          <w:sz w:val="28"/>
          <w:szCs w:val="28"/>
        </w:rPr>
        <w:t xml:space="preserve">на </w:t>
      </w:r>
      <w:r w:rsidR="00DE424D" w:rsidRPr="008151D3">
        <w:rPr>
          <w:rFonts w:eastAsiaTheme="minorHAnsi"/>
          <w:sz w:val="28"/>
          <w:szCs w:val="28"/>
        </w:rPr>
        <w:t>сайте управления народного образования</w:t>
      </w:r>
      <w:r w:rsidR="00DE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3 дня до начала конкурсного мероприятия. 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Конкурсное мероприятие оценивает Большое </w:t>
      </w:r>
      <w:r>
        <w:rPr>
          <w:sz w:val="28"/>
          <w:szCs w:val="28"/>
        </w:rPr>
        <w:t>жюри и предметное жюри.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каждого</w:t>
      </w:r>
      <w:r w:rsidRPr="003B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мероприятия </w:t>
      </w:r>
      <w:r w:rsidRPr="00C631C3">
        <w:rPr>
          <w:color w:val="000000"/>
          <w:sz w:val="28"/>
          <w:szCs w:val="28"/>
        </w:rPr>
        <w:t xml:space="preserve">первого очного тура </w:t>
      </w:r>
      <w:r>
        <w:rPr>
          <w:sz w:val="28"/>
          <w:szCs w:val="28"/>
        </w:rPr>
        <w:t>подсчитывается средний балл конкурсанта.</w:t>
      </w:r>
    </w:p>
    <w:p w:rsidR="00B61B81" w:rsidRDefault="00B61B81" w:rsidP="002612F8">
      <w:pPr>
        <w:tabs>
          <w:tab w:val="left" w:pos="1245"/>
        </w:tabs>
        <w:ind w:firstLine="567"/>
        <w:jc w:val="both"/>
        <w:rPr>
          <w:color w:val="000000"/>
          <w:sz w:val="28"/>
          <w:szCs w:val="28"/>
        </w:rPr>
      </w:pPr>
      <w:r w:rsidRPr="00C631C3">
        <w:rPr>
          <w:color w:val="000000"/>
          <w:sz w:val="28"/>
          <w:szCs w:val="28"/>
        </w:rPr>
        <w:t xml:space="preserve">По окончании первого очного тура </w:t>
      </w:r>
      <w:r>
        <w:rPr>
          <w:color w:val="000000"/>
          <w:sz w:val="28"/>
          <w:szCs w:val="28"/>
        </w:rPr>
        <w:t xml:space="preserve">подсчитывается итоговая сумма </w:t>
      </w:r>
      <w:r w:rsidRPr="00C631C3">
        <w:rPr>
          <w:color w:val="000000"/>
          <w:sz w:val="28"/>
          <w:szCs w:val="28"/>
        </w:rPr>
        <w:t xml:space="preserve">средних баллов </w:t>
      </w:r>
      <w:r>
        <w:rPr>
          <w:color w:val="000000"/>
          <w:sz w:val="28"/>
          <w:szCs w:val="28"/>
        </w:rPr>
        <w:t>каждого конкурсанта за первый очный тур в целом (итоговые баллы первого очного тура)</w:t>
      </w:r>
      <w:r w:rsidRPr="00C631C3">
        <w:rPr>
          <w:color w:val="000000"/>
          <w:sz w:val="28"/>
          <w:szCs w:val="28"/>
        </w:rPr>
        <w:t>.</w:t>
      </w:r>
    </w:p>
    <w:p w:rsidR="00B61B81" w:rsidRDefault="00B61B81" w:rsidP="00684415">
      <w:pPr>
        <w:ind w:firstLine="567"/>
        <w:jc w:val="both"/>
        <w:rPr>
          <w:b/>
          <w:sz w:val="28"/>
          <w:szCs w:val="28"/>
        </w:rPr>
      </w:pPr>
      <w:r w:rsidRPr="002448F0">
        <w:rPr>
          <w:b/>
          <w:bCs/>
          <w:sz w:val="28"/>
          <w:szCs w:val="28"/>
        </w:rPr>
        <w:t>6.2.2.</w:t>
      </w:r>
      <w:r>
        <w:rPr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Конкурсные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очного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тура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«Учитель-мастер»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очный тур включает 2 конкурсных </w:t>
      </w:r>
      <w:r w:rsidRPr="007A4068">
        <w:rPr>
          <w:sz w:val="28"/>
          <w:szCs w:val="28"/>
          <w:shd w:val="clear" w:color="auto" w:fill="FFFFFF"/>
        </w:rPr>
        <w:t>мероприятия</w:t>
      </w:r>
      <w:r>
        <w:rPr>
          <w:sz w:val="28"/>
          <w:szCs w:val="28"/>
        </w:rPr>
        <w:t xml:space="preserve">: </w:t>
      </w:r>
      <w:r w:rsidRPr="00FB6566">
        <w:rPr>
          <w:b/>
          <w:sz w:val="28"/>
          <w:szCs w:val="28"/>
        </w:rPr>
        <w:t>«Мастер-класс», «Педагогический с</w:t>
      </w:r>
      <w:r>
        <w:rPr>
          <w:b/>
          <w:sz w:val="28"/>
          <w:szCs w:val="28"/>
        </w:rPr>
        <w:t>овет»</w:t>
      </w:r>
      <w:r w:rsidRPr="00FB6566">
        <w:rPr>
          <w:b/>
          <w:sz w:val="28"/>
          <w:szCs w:val="28"/>
        </w:rPr>
        <w:t>.</w:t>
      </w:r>
    </w:p>
    <w:p w:rsidR="00B61B81" w:rsidRPr="002532BD" w:rsidRDefault="00B61B81" w:rsidP="002612F8">
      <w:pPr>
        <w:tabs>
          <w:tab w:val="left" w:pos="1245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6.2.2.1. </w:t>
      </w:r>
      <w:r w:rsidRPr="002532BD">
        <w:rPr>
          <w:b/>
          <w:sz w:val="28"/>
          <w:szCs w:val="28"/>
        </w:rPr>
        <w:t>Конкурсное мероприятие «</w:t>
      </w:r>
      <w:r w:rsidRPr="00E569B1">
        <w:rPr>
          <w:b/>
          <w:sz w:val="28"/>
          <w:szCs w:val="28"/>
          <w:shd w:val="clear" w:color="auto" w:fill="FFFFFF"/>
        </w:rPr>
        <w:t>М</w:t>
      </w:r>
      <w:r w:rsidRPr="00E569B1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>»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мероприятия: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B61B81" w:rsidRPr="00885D0B" w:rsidRDefault="00B61B81" w:rsidP="002612F8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6.2.2.2. </w:t>
      </w:r>
      <w:r w:rsidRPr="00885D0B">
        <w:rPr>
          <w:b/>
          <w:sz w:val="28"/>
          <w:szCs w:val="28"/>
        </w:rPr>
        <w:t xml:space="preserve">Конкурсное </w:t>
      </w:r>
      <w:r>
        <w:rPr>
          <w:b/>
          <w:sz w:val="28"/>
          <w:szCs w:val="28"/>
        </w:rPr>
        <w:t>мероприят</w:t>
      </w:r>
      <w:r w:rsidRPr="00885D0B">
        <w:rPr>
          <w:b/>
          <w:sz w:val="28"/>
          <w:szCs w:val="28"/>
        </w:rPr>
        <w:t>ие «Педагогический совет»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мероп</w:t>
      </w:r>
      <w:r w:rsidR="00B67331">
        <w:rPr>
          <w:sz w:val="28"/>
          <w:szCs w:val="28"/>
        </w:rPr>
        <w:t xml:space="preserve">риятия: дискуссия конкурсантов </w:t>
      </w:r>
      <w:r>
        <w:rPr>
          <w:sz w:val="28"/>
          <w:szCs w:val="28"/>
        </w:rPr>
        <w:t>на заданную ведущим тему с индивидуальными выступлениями по рассматриваемым вопросам и общим обсуждением. Регламент – до 45 минут</w:t>
      </w:r>
      <w:r w:rsidRPr="003F7E25">
        <w:rPr>
          <w:sz w:val="28"/>
          <w:szCs w:val="28"/>
        </w:rPr>
        <w:t xml:space="preserve">. </w:t>
      </w:r>
      <w:r w:rsidRPr="003F7E25">
        <w:rPr>
          <w:color w:val="000000"/>
          <w:sz w:val="28"/>
          <w:szCs w:val="28"/>
        </w:rPr>
        <w:t xml:space="preserve">Тема педагогического совета определяется учредителями </w:t>
      </w:r>
      <w:r>
        <w:rPr>
          <w:color w:val="000000"/>
          <w:sz w:val="28"/>
          <w:szCs w:val="28"/>
        </w:rPr>
        <w:t>К</w:t>
      </w:r>
      <w:r w:rsidRPr="003F7E25">
        <w:rPr>
          <w:color w:val="000000"/>
          <w:sz w:val="28"/>
          <w:szCs w:val="28"/>
        </w:rPr>
        <w:t>онкурса и объявляется накануне его проведения</w:t>
      </w:r>
      <w:r w:rsidRPr="003F7E25">
        <w:rPr>
          <w:sz w:val="28"/>
          <w:szCs w:val="28"/>
        </w:rPr>
        <w:t>. Ведущими</w:t>
      </w:r>
      <w:r>
        <w:rPr>
          <w:sz w:val="28"/>
          <w:szCs w:val="28"/>
        </w:rPr>
        <w:t xml:space="preserve"> педагогического совета являются </w:t>
      </w:r>
      <w:r w:rsidRPr="003420DF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3420DF">
        <w:rPr>
          <w:sz w:val="28"/>
          <w:szCs w:val="28"/>
        </w:rPr>
        <w:t>онкурса предыдущих лет.</w:t>
      </w:r>
      <w:r>
        <w:rPr>
          <w:sz w:val="28"/>
          <w:szCs w:val="28"/>
        </w:rPr>
        <w:t xml:space="preserve"> </w:t>
      </w:r>
    </w:p>
    <w:p w:rsidR="00B61B81" w:rsidRDefault="00B61B81" w:rsidP="001F334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Конкурсные мероприятия второго тура оценивает Большое жюри. По итогам каждого</w:t>
      </w:r>
      <w:r w:rsidRPr="003B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мероприятия </w:t>
      </w:r>
      <w:r>
        <w:rPr>
          <w:color w:val="000000"/>
          <w:sz w:val="28"/>
          <w:szCs w:val="28"/>
        </w:rPr>
        <w:t>второго</w:t>
      </w:r>
      <w:r w:rsidRPr="00C631C3">
        <w:rPr>
          <w:color w:val="000000"/>
          <w:sz w:val="28"/>
          <w:szCs w:val="28"/>
        </w:rPr>
        <w:t xml:space="preserve"> очного тура </w:t>
      </w:r>
      <w:r>
        <w:rPr>
          <w:sz w:val="28"/>
          <w:szCs w:val="28"/>
        </w:rPr>
        <w:t>подсчитывается средний балл конкурсанта.</w:t>
      </w:r>
    </w:p>
    <w:p w:rsidR="00B61B81" w:rsidRDefault="00B61B81" w:rsidP="001F3349">
      <w:pPr>
        <w:tabs>
          <w:tab w:val="left" w:pos="1245"/>
        </w:tabs>
        <w:ind w:firstLine="567"/>
        <w:jc w:val="both"/>
        <w:rPr>
          <w:color w:val="000000"/>
          <w:sz w:val="28"/>
          <w:szCs w:val="28"/>
        </w:rPr>
      </w:pPr>
      <w:r w:rsidRPr="00C631C3">
        <w:rPr>
          <w:color w:val="000000"/>
          <w:sz w:val="28"/>
          <w:szCs w:val="28"/>
        </w:rPr>
        <w:t xml:space="preserve">По окончании </w:t>
      </w:r>
      <w:r>
        <w:rPr>
          <w:color w:val="000000"/>
          <w:sz w:val="28"/>
          <w:szCs w:val="28"/>
        </w:rPr>
        <w:t>второго</w:t>
      </w:r>
      <w:r w:rsidRPr="00C631C3">
        <w:rPr>
          <w:color w:val="000000"/>
          <w:sz w:val="28"/>
          <w:szCs w:val="28"/>
        </w:rPr>
        <w:t xml:space="preserve"> очного тура </w:t>
      </w:r>
      <w:r>
        <w:rPr>
          <w:color w:val="000000"/>
          <w:sz w:val="28"/>
          <w:szCs w:val="28"/>
        </w:rPr>
        <w:t xml:space="preserve">подсчитывается итоговая сумма </w:t>
      </w:r>
      <w:r w:rsidRPr="00C631C3">
        <w:rPr>
          <w:color w:val="000000"/>
          <w:sz w:val="28"/>
          <w:szCs w:val="28"/>
        </w:rPr>
        <w:t xml:space="preserve">средних баллов </w:t>
      </w:r>
      <w:r>
        <w:rPr>
          <w:color w:val="000000"/>
          <w:sz w:val="28"/>
          <w:szCs w:val="28"/>
        </w:rPr>
        <w:t>каждого конкурсанта за второй очный тур в целом (итоговые баллы первого очного тура)</w:t>
      </w:r>
      <w:r w:rsidRPr="00C631C3">
        <w:rPr>
          <w:color w:val="000000"/>
          <w:sz w:val="28"/>
          <w:szCs w:val="28"/>
        </w:rPr>
        <w:t>.</w:t>
      </w: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участник, набравший наибольшее количество баллов по итогам заочного и двух очных туров.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Участники, занявшие второе и третье место по общей сумме баллов заочного и двух очных туров, становятся призерами Конкурса.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</w:t>
      </w:r>
      <w:r w:rsidRPr="008151D3">
        <w:rPr>
          <w:sz w:val="28"/>
          <w:szCs w:val="28"/>
          <w:shd w:val="clear" w:color="auto" w:fill="FFFFFF"/>
        </w:rPr>
        <w:t xml:space="preserve">«Победитель </w:t>
      </w:r>
      <w:r w:rsidRPr="008151D3">
        <w:rPr>
          <w:sz w:val="28"/>
          <w:szCs w:val="28"/>
          <w:shd w:val="clear" w:color="auto" w:fill="FFFFFF"/>
          <w:lang w:val="en-US"/>
        </w:rPr>
        <w:t>X</w:t>
      </w:r>
      <w:r w:rsidRPr="008151D3">
        <w:rPr>
          <w:sz w:val="28"/>
          <w:szCs w:val="28"/>
          <w:lang w:val="en-US"/>
        </w:rPr>
        <w:t>III</w:t>
      </w:r>
      <w:r w:rsidRPr="008151D3">
        <w:rPr>
          <w:sz w:val="28"/>
          <w:szCs w:val="28"/>
        </w:rPr>
        <w:t xml:space="preserve"> муниципального этапа Всероссийского конкурса «Учитель года - 2019»,</w:t>
      </w:r>
      <w:r w:rsidRPr="00BE17E5">
        <w:rPr>
          <w:sz w:val="28"/>
          <w:szCs w:val="28"/>
        </w:rPr>
        <w:t xml:space="preserve"> </w:t>
      </w:r>
      <w:bookmarkStart w:id="0" w:name="_GoBack"/>
      <w:bookmarkEnd w:id="0"/>
      <w:r w:rsidRPr="00BE17E5">
        <w:rPr>
          <w:sz w:val="28"/>
          <w:szCs w:val="28"/>
        </w:rPr>
        <w:t xml:space="preserve">вручается </w:t>
      </w:r>
      <w:r>
        <w:rPr>
          <w:sz w:val="28"/>
          <w:szCs w:val="28"/>
        </w:rPr>
        <w:t>п</w:t>
      </w:r>
      <w:r w:rsidRPr="00BE17E5">
        <w:rPr>
          <w:sz w:val="28"/>
          <w:szCs w:val="28"/>
        </w:rPr>
        <w:t xml:space="preserve">очетный </w:t>
      </w:r>
      <w:r>
        <w:rPr>
          <w:sz w:val="28"/>
          <w:szCs w:val="28"/>
        </w:rPr>
        <w:t>Диплом и</w:t>
      </w:r>
      <w:r w:rsidRPr="00BE17E5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ценный подарок</w:t>
      </w:r>
      <w:r w:rsidRPr="00BE17E5">
        <w:rPr>
          <w:sz w:val="28"/>
          <w:szCs w:val="28"/>
        </w:rPr>
        <w:t>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</w:rPr>
        <w:t xml:space="preserve">Победитель Конкурса </w:t>
      </w:r>
      <w:r>
        <w:rPr>
          <w:sz w:val="28"/>
          <w:szCs w:val="28"/>
        </w:rPr>
        <w:t>направля</w:t>
      </w:r>
      <w:r w:rsidRPr="00BE17E5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от </w:t>
      </w:r>
      <w:r w:rsidR="00B51212">
        <w:rPr>
          <w:sz w:val="28"/>
          <w:szCs w:val="28"/>
        </w:rPr>
        <w:t>Мичуринска-</w:t>
      </w:r>
      <w:proofErr w:type="spellStart"/>
      <w:r w:rsidR="00B51212">
        <w:rPr>
          <w:sz w:val="28"/>
          <w:szCs w:val="28"/>
        </w:rPr>
        <w:t>наукограда</w:t>
      </w:r>
      <w:proofErr w:type="spellEnd"/>
      <w:r w:rsidR="00B51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BE17E5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BE17E5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региональном этапе</w:t>
      </w:r>
      <w:r w:rsidRPr="00BE17E5">
        <w:rPr>
          <w:sz w:val="28"/>
          <w:szCs w:val="28"/>
        </w:rPr>
        <w:t xml:space="preserve"> Всероссийского конкурса «Учитель года </w:t>
      </w:r>
      <w:r>
        <w:rPr>
          <w:sz w:val="28"/>
          <w:szCs w:val="28"/>
        </w:rPr>
        <w:t>России –</w:t>
      </w:r>
      <w:r w:rsidRPr="00BE17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E17E5">
        <w:rPr>
          <w:sz w:val="28"/>
          <w:szCs w:val="28"/>
        </w:rPr>
        <w:t>».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</w:rPr>
        <w:t xml:space="preserve">Призеры Конкурса награждаются </w:t>
      </w:r>
      <w:r>
        <w:rPr>
          <w:sz w:val="28"/>
          <w:szCs w:val="28"/>
        </w:rPr>
        <w:t>п</w:t>
      </w:r>
      <w:r w:rsidRPr="00BE17E5">
        <w:rPr>
          <w:sz w:val="28"/>
          <w:szCs w:val="28"/>
        </w:rPr>
        <w:t xml:space="preserve">очетными </w:t>
      </w:r>
      <w:r>
        <w:rPr>
          <w:sz w:val="28"/>
          <w:szCs w:val="28"/>
        </w:rPr>
        <w:t>Д</w:t>
      </w:r>
      <w:r w:rsidRPr="00BE17E5">
        <w:rPr>
          <w:sz w:val="28"/>
          <w:szCs w:val="28"/>
        </w:rPr>
        <w:t>ипломами, ценными подарками.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>
        <w:rPr>
          <w:sz w:val="28"/>
          <w:szCs w:val="28"/>
          <w:shd w:val="clear" w:color="auto" w:fill="FFFFFF"/>
        </w:rPr>
        <w:t>Д</w:t>
      </w:r>
      <w:r w:rsidRPr="00BE17E5">
        <w:rPr>
          <w:sz w:val="28"/>
          <w:szCs w:val="28"/>
          <w:shd w:val="clear" w:color="auto" w:fill="FFFFFF"/>
        </w:rPr>
        <w:t>ипломы.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>Объявление результатов Конку</w:t>
      </w:r>
      <w:r>
        <w:rPr>
          <w:sz w:val="28"/>
          <w:szCs w:val="28"/>
          <w:shd w:val="clear" w:color="auto" w:fill="FFFFFF"/>
        </w:rPr>
        <w:t>рса и награждение проводится на</w:t>
      </w:r>
      <w:r w:rsidRPr="00194E75">
        <w:rPr>
          <w:sz w:val="28"/>
          <w:szCs w:val="28"/>
          <w:shd w:val="clear" w:color="auto" w:fill="FFFFFF"/>
        </w:rPr>
        <w:t xml:space="preserve"> </w:t>
      </w:r>
      <w:r w:rsidRPr="00BE17E5">
        <w:rPr>
          <w:sz w:val="28"/>
          <w:szCs w:val="28"/>
          <w:shd w:val="clear" w:color="auto" w:fill="FFFFFF"/>
        </w:rPr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Default="00B61B81" w:rsidP="002612F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конкурса осуществляется</w:t>
      </w:r>
      <w:r w:rsidR="00B51212">
        <w:rPr>
          <w:color w:val="000000"/>
          <w:sz w:val="28"/>
          <w:szCs w:val="28"/>
        </w:rPr>
        <w:t xml:space="preserve"> за счет бюджетных средств, привлечения спонсорских и других средств, не запрещенных законодательством РФ</w:t>
      </w:r>
      <w:r>
        <w:rPr>
          <w:sz w:val="28"/>
          <w:szCs w:val="28"/>
        </w:rPr>
        <w:t>.</w:t>
      </w:r>
    </w:p>
    <w:p w:rsidR="00B61B81" w:rsidRDefault="00B61B81" w:rsidP="002612F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61B81" w:rsidRDefault="00B61B81" w:rsidP="002612F8"/>
    <w:p w:rsidR="00B61B81" w:rsidRDefault="00B61B81" w:rsidP="00B9599A">
      <w:pPr>
        <w:ind w:left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9599A" w:rsidRDefault="002D2EED" w:rsidP="00B9599A">
      <w:pPr>
        <w:ind w:left="6096"/>
      </w:pPr>
      <w:r>
        <w:lastRenderedPageBreak/>
        <w:t>Приложение к Положению</w:t>
      </w:r>
    </w:p>
    <w:p w:rsidR="00B9599A" w:rsidRDefault="00B9599A" w:rsidP="00B9599A">
      <w:pPr>
        <w:ind w:left="6096"/>
      </w:pPr>
      <w:r>
        <w:t xml:space="preserve">Утверждено </w:t>
      </w:r>
    </w:p>
    <w:p w:rsidR="00B9599A" w:rsidRPr="00735484" w:rsidRDefault="00B9599A" w:rsidP="00B9599A">
      <w:pPr>
        <w:ind w:left="6096"/>
      </w:pPr>
      <w:r>
        <w:t>п</w:t>
      </w:r>
      <w:r w:rsidRPr="00735484">
        <w:t>риказом управления</w:t>
      </w:r>
    </w:p>
    <w:p w:rsidR="00B9599A" w:rsidRPr="00735484" w:rsidRDefault="00B9599A" w:rsidP="00B9599A">
      <w:pPr>
        <w:ind w:left="6096"/>
      </w:pPr>
      <w:r>
        <w:t>н</w:t>
      </w:r>
      <w:r w:rsidRPr="00735484">
        <w:t>ародного образования</w:t>
      </w:r>
    </w:p>
    <w:p w:rsidR="00B9599A" w:rsidRDefault="00B9599A" w:rsidP="00B9599A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 – 2019»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муниципальном этапе Всероссийского конкурса «Учитель года – 201</w:t>
      </w:r>
      <w:r w:rsidRPr="00684415">
        <w:rPr>
          <w:sz w:val="28"/>
          <w:szCs w:val="28"/>
        </w:rPr>
        <w:t>9</w:t>
      </w:r>
      <w:r>
        <w:rPr>
          <w:sz w:val="28"/>
          <w:szCs w:val="28"/>
        </w:rPr>
        <w:t>»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201</w:t>
      </w:r>
      <w:r w:rsidRPr="00B8642D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____</w:t>
      </w:r>
      <w:r w:rsidRPr="003E5B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9599A" w:rsidRDefault="00B61B81" w:rsidP="00B9599A">
      <w:pPr>
        <w:ind w:left="6096"/>
      </w:pPr>
      <w:r>
        <w:rPr>
          <w:sz w:val="28"/>
          <w:szCs w:val="28"/>
        </w:rPr>
        <w:br w:type="page"/>
      </w:r>
      <w:r w:rsidR="002D2EED">
        <w:lastRenderedPageBreak/>
        <w:t>Приложение к Положению</w:t>
      </w:r>
    </w:p>
    <w:p w:rsidR="00B9599A" w:rsidRDefault="00B9599A" w:rsidP="00B9599A">
      <w:pPr>
        <w:ind w:left="6096"/>
      </w:pPr>
      <w:r>
        <w:t xml:space="preserve">Утверждено </w:t>
      </w:r>
    </w:p>
    <w:p w:rsidR="00B9599A" w:rsidRPr="00735484" w:rsidRDefault="00B9599A" w:rsidP="00B9599A">
      <w:pPr>
        <w:ind w:left="6096"/>
      </w:pPr>
      <w:r>
        <w:t>п</w:t>
      </w:r>
      <w:r w:rsidRPr="00735484">
        <w:t>риказом управления</w:t>
      </w:r>
    </w:p>
    <w:p w:rsidR="00B9599A" w:rsidRPr="00735484" w:rsidRDefault="00B9599A" w:rsidP="00B9599A">
      <w:pPr>
        <w:ind w:left="6096"/>
      </w:pPr>
      <w:r>
        <w:t>н</w:t>
      </w:r>
      <w:r w:rsidRPr="00735484">
        <w:t>ародного образования</w:t>
      </w:r>
    </w:p>
    <w:p w:rsidR="00B9599A" w:rsidRDefault="00B9599A" w:rsidP="00B9599A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B61B81" w:rsidRDefault="00B9599A" w:rsidP="00B9599A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муниципального этапа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«Учитель года - 201</w:t>
      </w:r>
      <w:r w:rsidRPr="00684415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(фамилия, имя, отчество)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(ОО, реализующая общеобразовательные программы)</w:t>
      </w: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  <w:rPr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4114"/>
      </w:tblGrid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7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61B81" w:rsidTr="001E280A">
        <w:trPr>
          <w:trHeight w:hRule="exact" w:val="11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blPrEx>
          <w:tblCellMar>
            <w:left w:w="39" w:type="dxa"/>
          </w:tblCellMar>
        </w:tblPrEx>
        <w:trPr>
          <w:trHeight w:hRule="exact" w:val="86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56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</w:tbl>
    <w:p w:rsidR="00B61B81" w:rsidRDefault="00B61B81" w:rsidP="002612F8">
      <w:pPr>
        <w:shd w:val="clear" w:color="auto" w:fill="FFFFFF"/>
        <w:spacing w:line="100" w:lineRule="atLeast"/>
        <w:ind w:left="86" w:right="86"/>
      </w:pPr>
    </w:p>
    <w:tbl>
      <w:tblPr>
        <w:tblW w:w="0" w:type="auto"/>
        <w:tblInd w:w="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3973"/>
      </w:tblGrid>
      <w:tr w:rsidR="00B61B81" w:rsidTr="001E280A">
        <w:trPr>
          <w:trHeight w:hRule="exact" w:val="115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2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lastRenderedPageBreak/>
              <w:t>Почётные звания и награды (наименования и даты получения в соответствии с записями в трудовой книжке)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B61B81" w:rsidTr="001E280A">
        <w:trPr>
          <w:trHeight w:hRule="exact" w:val="7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7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B61B81" w:rsidTr="001E280A">
        <w:trPr>
          <w:trHeight w:val="103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84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140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61B81" w:rsidTr="001E280A">
        <w:trPr>
          <w:trHeight w:hRule="exact" w:val="9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6. Досуг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информационной карты, </w:t>
            </w:r>
            <w:r>
              <w:rPr>
                <w:i/>
                <w:iCs/>
              </w:rPr>
              <w:t>выделенные</w:t>
            </w:r>
            <w:r>
              <w:t xml:space="preserve"> </w:t>
            </w:r>
            <w:r>
              <w:rPr>
                <w:i/>
                <w:iCs/>
              </w:rPr>
              <w:t>курсивом</w:t>
            </w:r>
            <w:r>
              <w:t>, не обязательны для заполнения</w:t>
            </w: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B61B81" w:rsidTr="001E280A">
        <w:trPr>
          <w:trHeight w:hRule="exact" w:val="47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1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8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8. Заявка на учебное занятие в первом очном туре конкурса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9. Подборка фотографий</w:t>
            </w:r>
          </w:p>
        </w:tc>
      </w:tr>
      <w:tr w:rsidR="00B61B81" w:rsidTr="001E280A">
        <w:trPr>
          <w:trHeight w:hRule="exact" w:val="229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9х13 см – 1 шт.</w:t>
            </w:r>
          </w:p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>Фотографии предоставляются в электронном виде на компакт-диске в формате *.</w:t>
            </w:r>
            <w:proofErr w:type="spellStart"/>
            <w:r>
              <w:rPr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B61B81" w:rsidRDefault="00B61B81" w:rsidP="002612F8">
      <w:pPr>
        <w:spacing w:before="280" w:line="360" w:lineRule="auto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B61B81" w:rsidRDefault="00B61B81" w:rsidP="002612F8">
      <w:pPr>
        <w:spacing w:before="280" w:line="100" w:lineRule="atLeast"/>
      </w:pPr>
      <w:r>
        <w:rPr>
          <w:sz w:val="28"/>
          <w:szCs w:val="28"/>
        </w:rPr>
        <w:t xml:space="preserve"> «____» __________ 201</w:t>
      </w:r>
      <w:r w:rsidR="00B9599A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B61B81" w:rsidRPr="00E23A58" w:rsidRDefault="00B61B81" w:rsidP="00B9599A">
      <w:pPr>
        <w:pStyle w:val="a3"/>
        <w:spacing w:before="0" w:beforeAutospacing="0" w:after="0"/>
        <w:ind w:left="4860"/>
        <w:jc w:val="center"/>
        <w:rPr>
          <w:b/>
          <w:bCs/>
          <w:i/>
        </w:rPr>
      </w:pPr>
      <w:r>
        <w:rPr>
          <w:sz w:val="28"/>
          <w:szCs w:val="28"/>
        </w:rPr>
        <w:br w:type="page"/>
      </w:r>
    </w:p>
    <w:p w:rsidR="00B9599A" w:rsidRDefault="002D2EED" w:rsidP="00B9599A">
      <w:pPr>
        <w:ind w:left="6096"/>
      </w:pPr>
      <w:r>
        <w:lastRenderedPageBreak/>
        <w:t>Приложение к Положению</w:t>
      </w:r>
    </w:p>
    <w:p w:rsidR="00B9599A" w:rsidRDefault="00B9599A" w:rsidP="00B9599A">
      <w:pPr>
        <w:ind w:left="6096"/>
      </w:pPr>
      <w:r>
        <w:t xml:space="preserve">Утверждено </w:t>
      </w:r>
    </w:p>
    <w:p w:rsidR="00B9599A" w:rsidRPr="00735484" w:rsidRDefault="00B9599A" w:rsidP="00B9599A">
      <w:pPr>
        <w:ind w:left="6096"/>
      </w:pPr>
      <w:r>
        <w:t>п</w:t>
      </w:r>
      <w:r w:rsidRPr="00735484">
        <w:t>риказом управления</w:t>
      </w:r>
    </w:p>
    <w:p w:rsidR="00B9599A" w:rsidRPr="00735484" w:rsidRDefault="00B9599A" w:rsidP="00B9599A">
      <w:pPr>
        <w:ind w:left="6096"/>
      </w:pPr>
      <w:r>
        <w:t>н</w:t>
      </w:r>
      <w:r w:rsidRPr="00735484">
        <w:t>ародного образования</w:t>
      </w:r>
    </w:p>
    <w:p w:rsidR="00B9599A" w:rsidRDefault="00B9599A" w:rsidP="00B9599A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B61B81" w:rsidRDefault="00B61B81" w:rsidP="002612F8">
      <w:pPr>
        <w:autoSpaceDE w:val="0"/>
        <w:autoSpaceDN w:val="0"/>
        <w:adjustRightInd w:val="0"/>
        <w:jc w:val="both"/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Default="00B61B81" w:rsidP="002612F8">
      <w:pPr>
        <w:autoSpaceDE w:val="0"/>
        <w:autoSpaceDN w:val="0"/>
        <w:adjustRightInd w:val="0"/>
        <w:jc w:val="both"/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 - 201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 (</w:t>
      </w:r>
      <w:r w:rsidR="00B9599A">
        <w:rPr>
          <w:sz w:val="23"/>
          <w:szCs w:val="23"/>
        </w:rPr>
        <w:t xml:space="preserve">МБУ </w:t>
      </w:r>
      <w:proofErr w:type="spellStart"/>
      <w:r w:rsidR="00B9599A">
        <w:rPr>
          <w:sz w:val="23"/>
          <w:szCs w:val="23"/>
        </w:rPr>
        <w:t>УМиИЦ</w:t>
      </w:r>
      <w:proofErr w:type="spellEnd"/>
      <w:r w:rsidR="00B9599A">
        <w:rPr>
          <w:sz w:val="23"/>
          <w:szCs w:val="23"/>
        </w:rPr>
        <w:t xml:space="preserve"> , г. Мичуринск, ул. Федеративная,</w:t>
      </w:r>
      <w:r w:rsidR="00D664A8">
        <w:rPr>
          <w:sz w:val="23"/>
          <w:szCs w:val="23"/>
        </w:rPr>
        <w:t xml:space="preserve"> 48</w:t>
      </w:r>
      <w:r>
        <w:rPr>
          <w:rFonts w:ascii="Times New Roman CYR" w:hAnsi="Times New Roman CYR" w:cs="Times New Roman CYR"/>
          <w:sz w:val="23"/>
          <w:szCs w:val="23"/>
        </w:rPr>
        <w:t>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 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муниципальном 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Настоящее согласие дано на срок, обусловленный совершением процедуры проведения 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1F58A1">
        <w:rPr>
          <w:rFonts w:ascii="Times New Roman CYR" w:hAnsi="Times New Roman CYR" w:cs="Times New Roman CYR"/>
          <w:sz w:val="23"/>
          <w:szCs w:val="23"/>
        </w:rPr>
        <w:t>9</w:t>
      </w:r>
      <w:r>
        <w:rPr>
          <w:sz w:val="23"/>
          <w:szCs w:val="23"/>
        </w:rPr>
        <w:t>»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      201</w:t>
      </w:r>
      <w:r>
        <w:rPr>
          <w:u w:val="single"/>
          <w:lang w:val="en-US"/>
        </w:rPr>
        <w:t>8</w:t>
      </w:r>
      <w:r w:rsidRPr="00620251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подпись</w:t>
            </w:r>
          </w:p>
        </w:tc>
        <w:tc>
          <w:tcPr>
            <w:tcW w:w="3119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007BF7">
              <w:rPr>
                <w:rFonts w:ascii="Times New Roman CYR" w:hAnsi="Times New Roman CYR" w:cs="Times New Roman CYR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007BF7">
              <w:rPr>
                <w:rFonts w:ascii="Times New Roman CYR" w:hAnsi="Times New Roman CYR" w:cs="Times New Roman CYR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2612F8">
      <w:pPr>
        <w:rPr>
          <w:sz w:val="28"/>
          <w:szCs w:val="28"/>
        </w:rPr>
      </w:pPr>
    </w:p>
    <w:p w:rsidR="00B61B81" w:rsidRPr="00912A1F" w:rsidRDefault="00B61B81" w:rsidP="00D664A8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64A8" w:rsidRDefault="00D664A8" w:rsidP="00D664A8">
      <w:pPr>
        <w:ind w:left="6096"/>
      </w:pPr>
      <w:r>
        <w:rPr>
          <w:sz w:val="16"/>
          <w:szCs w:val="16"/>
        </w:rPr>
        <w:lastRenderedPageBreak/>
        <w:tab/>
      </w:r>
      <w:r>
        <w:t xml:space="preserve">Приложение № </w:t>
      </w:r>
      <w:r w:rsidR="002D2EED">
        <w:t>2</w:t>
      </w:r>
    </w:p>
    <w:p w:rsidR="00D664A8" w:rsidRDefault="00D664A8" w:rsidP="00D664A8">
      <w:pPr>
        <w:ind w:left="6096"/>
      </w:pPr>
      <w:r>
        <w:t xml:space="preserve">Утверждено </w:t>
      </w:r>
    </w:p>
    <w:p w:rsidR="00D664A8" w:rsidRPr="00735484" w:rsidRDefault="00D664A8" w:rsidP="00D664A8">
      <w:pPr>
        <w:ind w:left="6096"/>
      </w:pPr>
      <w:r>
        <w:t>п</w:t>
      </w:r>
      <w:r w:rsidRPr="00735484">
        <w:t>риказом управления</w:t>
      </w:r>
    </w:p>
    <w:p w:rsidR="00D664A8" w:rsidRPr="00735484" w:rsidRDefault="00D664A8" w:rsidP="00D664A8">
      <w:pPr>
        <w:ind w:left="6096"/>
      </w:pPr>
      <w:r>
        <w:t>н</w:t>
      </w:r>
      <w:r w:rsidRPr="00735484">
        <w:t>ародного образования</w:t>
      </w:r>
    </w:p>
    <w:p w:rsidR="00D664A8" w:rsidRDefault="00D664A8" w:rsidP="00D664A8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B61B81" w:rsidRPr="00640796" w:rsidRDefault="00B61B81" w:rsidP="00D664A8">
      <w:pPr>
        <w:tabs>
          <w:tab w:val="left" w:pos="3720"/>
        </w:tabs>
        <w:rPr>
          <w:sz w:val="16"/>
          <w:szCs w:val="16"/>
        </w:rPr>
      </w:pPr>
    </w:p>
    <w:p w:rsidR="00B61B81" w:rsidRDefault="00B61B81" w:rsidP="002612F8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="002D2EED">
        <w:rPr>
          <w:b/>
          <w:sz w:val="28"/>
          <w:szCs w:val="28"/>
        </w:rPr>
        <w:t>оргкомитета</w:t>
      </w:r>
    </w:p>
    <w:p w:rsidR="00B61B81" w:rsidRPr="00003A98" w:rsidRDefault="00B61B81" w:rsidP="002612F8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этапа всероссийского </w:t>
      </w:r>
      <w:proofErr w:type="gramStart"/>
      <w:r>
        <w:rPr>
          <w:b/>
          <w:sz w:val="28"/>
          <w:szCs w:val="28"/>
        </w:rPr>
        <w:t>конкурса  «</w:t>
      </w:r>
      <w:proofErr w:type="gramEnd"/>
      <w:r>
        <w:rPr>
          <w:b/>
          <w:sz w:val="28"/>
          <w:szCs w:val="28"/>
        </w:rPr>
        <w:t>Учитель года – 201</w:t>
      </w:r>
      <w:r w:rsidRPr="001F58A1">
        <w:rPr>
          <w:b/>
          <w:sz w:val="28"/>
          <w:szCs w:val="28"/>
        </w:rPr>
        <w:t>9</w:t>
      </w:r>
      <w:r w:rsidRPr="00003A98">
        <w:rPr>
          <w:b/>
          <w:sz w:val="28"/>
          <w:szCs w:val="28"/>
        </w:rPr>
        <w:t>»</w:t>
      </w:r>
    </w:p>
    <w:p w:rsidR="00B61B81" w:rsidRPr="00640796" w:rsidRDefault="00B61B81" w:rsidP="002612F8">
      <w:pPr>
        <w:rPr>
          <w:sz w:val="16"/>
          <w:szCs w:val="16"/>
        </w:rPr>
      </w:pPr>
    </w:p>
    <w:tbl>
      <w:tblPr>
        <w:tblW w:w="17153" w:type="dxa"/>
        <w:tblInd w:w="-459" w:type="dxa"/>
        <w:tblLook w:val="01E0" w:firstRow="1" w:lastRow="1" w:firstColumn="1" w:lastColumn="1" w:noHBand="0" w:noVBand="0"/>
      </w:tblPr>
      <w:tblGrid>
        <w:gridCol w:w="2977"/>
        <w:gridCol w:w="7088"/>
        <w:gridCol w:w="7088"/>
      </w:tblGrid>
      <w:tr w:rsidR="00B61B81" w:rsidRPr="00ED215D" w:rsidTr="002938FE">
        <w:trPr>
          <w:gridAfter w:val="1"/>
          <w:wAfter w:w="7088" w:type="dxa"/>
          <w:trHeight w:val="874"/>
        </w:trPr>
        <w:tc>
          <w:tcPr>
            <w:tcW w:w="2977" w:type="dxa"/>
          </w:tcPr>
          <w:p w:rsidR="00B61B81" w:rsidRPr="00ED215D" w:rsidRDefault="004B57E5" w:rsidP="001E280A">
            <w:r>
              <w:t>Солопова Светлана Васильевна</w:t>
            </w:r>
          </w:p>
        </w:tc>
        <w:tc>
          <w:tcPr>
            <w:tcW w:w="7088" w:type="dxa"/>
          </w:tcPr>
          <w:p w:rsidR="00B61B81" w:rsidRDefault="004B57E5" w:rsidP="001E280A">
            <w:r>
              <w:rPr>
                <w:sz w:val="28"/>
                <w:szCs w:val="28"/>
              </w:rPr>
              <w:t xml:space="preserve">начальник управления образования администрации города Мичуринска, </w:t>
            </w:r>
            <w:r w:rsidR="00B61B81" w:rsidRPr="00ED215D">
              <w:rPr>
                <w:sz w:val="28"/>
                <w:szCs w:val="28"/>
              </w:rPr>
              <w:t>председатель жюри</w:t>
            </w:r>
            <w:r w:rsidR="00B61B81">
              <w:rPr>
                <w:sz w:val="28"/>
                <w:szCs w:val="28"/>
              </w:rPr>
              <w:t xml:space="preserve">, </w:t>
            </w:r>
          </w:p>
          <w:p w:rsidR="00B61B81" w:rsidRPr="00E502A9" w:rsidRDefault="00B61B81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  <w:trHeight w:val="667"/>
        </w:trPr>
        <w:tc>
          <w:tcPr>
            <w:tcW w:w="2977" w:type="dxa"/>
          </w:tcPr>
          <w:p w:rsidR="002938FE" w:rsidRPr="00ED215D" w:rsidRDefault="004B57E5" w:rsidP="004B57E5">
            <w:r>
              <w:t>Миронова Светлана Геннадьевна</w:t>
            </w:r>
          </w:p>
        </w:tc>
        <w:tc>
          <w:tcPr>
            <w:tcW w:w="7088" w:type="dxa"/>
          </w:tcPr>
          <w:p w:rsidR="002938FE" w:rsidRDefault="004B57E5" w:rsidP="001E280A">
            <w:r>
              <w:rPr>
                <w:sz w:val="28"/>
                <w:szCs w:val="28"/>
              </w:rPr>
              <w:t xml:space="preserve">Заместитель начальника управления народного образования администрации города Мичуринска, </w:t>
            </w:r>
            <w:r w:rsidR="002938FE" w:rsidRPr="00ED215D">
              <w:rPr>
                <w:sz w:val="28"/>
                <w:szCs w:val="28"/>
              </w:rPr>
              <w:t>заместитель председателя жюри</w:t>
            </w:r>
            <w:r w:rsidR="002938FE">
              <w:rPr>
                <w:sz w:val="28"/>
                <w:szCs w:val="28"/>
              </w:rPr>
              <w:t xml:space="preserve">, </w:t>
            </w:r>
          </w:p>
          <w:p w:rsidR="002938FE" w:rsidRPr="00E502A9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8559DE" w:rsidRDefault="002938FE" w:rsidP="001E280A">
            <w:r w:rsidRPr="00ED215D">
              <w:rPr>
                <w:b/>
                <w:sz w:val="28"/>
                <w:szCs w:val="28"/>
              </w:rPr>
              <w:t>Члены жюри:</w:t>
            </w:r>
          </w:p>
        </w:tc>
        <w:tc>
          <w:tcPr>
            <w:tcW w:w="7088" w:type="dxa"/>
          </w:tcPr>
          <w:p w:rsidR="002938FE" w:rsidRPr="00E502A9" w:rsidRDefault="002938FE" w:rsidP="001E280A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c>
          <w:tcPr>
            <w:tcW w:w="10065" w:type="dxa"/>
            <w:gridSpan w:val="2"/>
          </w:tcPr>
          <w:p w:rsidR="002938FE" w:rsidRPr="00B85D9E" w:rsidRDefault="002938FE" w:rsidP="006407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8" w:type="dxa"/>
          </w:tcPr>
          <w:p w:rsidR="002938FE" w:rsidRPr="00ED215D" w:rsidRDefault="002938FE" w:rsidP="002938FE"/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ED215D" w:rsidRDefault="002938FE" w:rsidP="001D1277"/>
        </w:tc>
        <w:tc>
          <w:tcPr>
            <w:tcW w:w="7088" w:type="dxa"/>
          </w:tcPr>
          <w:p w:rsidR="002938FE" w:rsidRPr="00E502A9" w:rsidRDefault="002938FE" w:rsidP="002938FE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ED215D" w:rsidRDefault="002938FE" w:rsidP="001D1277"/>
        </w:tc>
        <w:tc>
          <w:tcPr>
            <w:tcW w:w="7088" w:type="dxa"/>
          </w:tcPr>
          <w:p w:rsidR="002938FE" w:rsidRPr="005E573A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2938FE" w:rsidRDefault="002938FE" w:rsidP="001D1277"/>
        </w:tc>
        <w:tc>
          <w:tcPr>
            <w:tcW w:w="7088" w:type="dxa"/>
          </w:tcPr>
          <w:p w:rsidR="002938FE" w:rsidRPr="00E502A9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ED215D" w:rsidRDefault="002938FE" w:rsidP="002938FE"/>
        </w:tc>
        <w:tc>
          <w:tcPr>
            <w:tcW w:w="7088" w:type="dxa"/>
          </w:tcPr>
          <w:p w:rsidR="002938FE" w:rsidRPr="005E573A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1F58A1" w:rsidRDefault="002938FE" w:rsidP="001D1277"/>
        </w:tc>
        <w:tc>
          <w:tcPr>
            <w:tcW w:w="7088" w:type="dxa"/>
          </w:tcPr>
          <w:p w:rsidR="002938FE" w:rsidRPr="00E502A9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ED215D" w:rsidRDefault="002938FE" w:rsidP="002938FE"/>
        </w:tc>
        <w:tc>
          <w:tcPr>
            <w:tcW w:w="7088" w:type="dxa"/>
          </w:tcPr>
          <w:p w:rsidR="002938FE" w:rsidRPr="00640796" w:rsidRDefault="002938FE" w:rsidP="002938FE">
            <w:pPr>
              <w:rPr>
                <w:sz w:val="16"/>
                <w:szCs w:val="16"/>
              </w:rPr>
            </w:pPr>
          </w:p>
        </w:tc>
      </w:tr>
      <w:tr w:rsidR="002938FE" w:rsidRPr="00ED215D" w:rsidTr="002938FE">
        <w:trPr>
          <w:gridAfter w:val="1"/>
          <w:wAfter w:w="7088" w:type="dxa"/>
        </w:trPr>
        <w:tc>
          <w:tcPr>
            <w:tcW w:w="2977" w:type="dxa"/>
          </w:tcPr>
          <w:p w:rsidR="002938FE" w:rsidRPr="00ED215D" w:rsidRDefault="002938FE" w:rsidP="001E280A"/>
        </w:tc>
        <w:tc>
          <w:tcPr>
            <w:tcW w:w="7088" w:type="dxa"/>
          </w:tcPr>
          <w:p w:rsidR="002938FE" w:rsidRPr="00E502A9" w:rsidRDefault="002938FE" w:rsidP="001E280A">
            <w:pPr>
              <w:rPr>
                <w:sz w:val="16"/>
                <w:szCs w:val="16"/>
              </w:rPr>
            </w:pPr>
          </w:p>
        </w:tc>
      </w:tr>
    </w:tbl>
    <w:p w:rsidR="002D2EED" w:rsidRDefault="002D2EED" w:rsidP="00640796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Pr="002D2EED" w:rsidRDefault="002D2EED" w:rsidP="002D2EED"/>
    <w:p w:rsidR="002D2EED" w:rsidRDefault="002D2EED" w:rsidP="002D2EED"/>
    <w:p w:rsidR="00B61B81" w:rsidRDefault="002D2EED" w:rsidP="002D2EED">
      <w:pPr>
        <w:tabs>
          <w:tab w:val="left" w:pos="2532"/>
        </w:tabs>
      </w:pPr>
      <w:r>
        <w:tab/>
      </w: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tabs>
          <w:tab w:val="left" w:pos="2532"/>
        </w:tabs>
      </w:pPr>
    </w:p>
    <w:p w:rsidR="002D2EED" w:rsidRDefault="002D2EED" w:rsidP="002D2EED">
      <w:pPr>
        <w:ind w:left="6096"/>
      </w:pPr>
      <w:r>
        <w:t>Приложение № 3</w:t>
      </w:r>
    </w:p>
    <w:p w:rsidR="002D2EED" w:rsidRDefault="002D2EED" w:rsidP="002D2EED">
      <w:pPr>
        <w:ind w:left="6096"/>
      </w:pPr>
      <w:r>
        <w:t xml:space="preserve">Утверждено </w:t>
      </w:r>
    </w:p>
    <w:p w:rsidR="002D2EED" w:rsidRPr="00735484" w:rsidRDefault="002D2EED" w:rsidP="002D2EED">
      <w:pPr>
        <w:ind w:left="6096"/>
      </w:pPr>
      <w:r>
        <w:t>п</w:t>
      </w:r>
      <w:r w:rsidRPr="00735484">
        <w:t>риказом управления</w:t>
      </w:r>
    </w:p>
    <w:p w:rsidR="002D2EED" w:rsidRPr="00735484" w:rsidRDefault="002D2EED" w:rsidP="002D2EED">
      <w:pPr>
        <w:ind w:left="6096"/>
      </w:pPr>
      <w:r>
        <w:t>н</w:t>
      </w:r>
      <w:r w:rsidRPr="00735484">
        <w:t>ародного образования</w:t>
      </w:r>
    </w:p>
    <w:p w:rsidR="002D2EED" w:rsidRDefault="002D2EED" w:rsidP="002D2EED">
      <w:pPr>
        <w:ind w:left="6096"/>
      </w:pPr>
      <w:r>
        <w:t>о</w:t>
      </w:r>
      <w:r w:rsidRPr="00735484">
        <w:t>т</w:t>
      </w:r>
      <w:r>
        <w:t xml:space="preserve"> 29.12.2018 № 591</w:t>
      </w:r>
    </w:p>
    <w:p w:rsidR="002D2EED" w:rsidRPr="00640796" w:rsidRDefault="002D2EED" w:rsidP="002D2EED">
      <w:pPr>
        <w:tabs>
          <w:tab w:val="left" w:pos="3720"/>
        </w:tabs>
        <w:rPr>
          <w:sz w:val="16"/>
          <w:szCs w:val="16"/>
        </w:rPr>
      </w:pPr>
    </w:p>
    <w:p w:rsidR="002D2EED" w:rsidRDefault="002D2EED" w:rsidP="002D2EED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003A98">
        <w:rPr>
          <w:b/>
          <w:sz w:val="28"/>
          <w:szCs w:val="28"/>
        </w:rPr>
        <w:t xml:space="preserve">жюри </w:t>
      </w:r>
    </w:p>
    <w:p w:rsidR="002D2EED" w:rsidRPr="00003A98" w:rsidRDefault="002D2EED" w:rsidP="002D2EED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этапа всероссийского </w:t>
      </w:r>
      <w:proofErr w:type="gramStart"/>
      <w:r>
        <w:rPr>
          <w:b/>
          <w:sz w:val="28"/>
          <w:szCs w:val="28"/>
        </w:rPr>
        <w:t>конкурса  «</w:t>
      </w:r>
      <w:proofErr w:type="gramEnd"/>
      <w:r>
        <w:rPr>
          <w:b/>
          <w:sz w:val="28"/>
          <w:szCs w:val="28"/>
        </w:rPr>
        <w:t>Учитель года – 201</w:t>
      </w:r>
      <w:r w:rsidRPr="001F58A1">
        <w:rPr>
          <w:b/>
          <w:sz w:val="28"/>
          <w:szCs w:val="28"/>
        </w:rPr>
        <w:t>9</w:t>
      </w:r>
      <w:r w:rsidRPr="00003A98">
        <w:rPr>
          <w:b/>
          <w:sz w:val="28"/>
          <w:szCs w:val="28"/>
        </w:rPr>
        <w:t>»</w:t>
      </w:r>
    </w:p>
    <w:p w:rsidR="002D2EED" w:rsidRPr="002D2EED" w:rsidRDefault="002D2EED" w:rsidP="002D2EED">
      <w:pPr>
        <w:tabs>
          <w:tab w:val="left" w:pos="2532"/>
        </w:tabs>
      </w:pPr>
    </w:p>
    <w:sectPr w:rsidR="002D2EED" w:rsidRPr="002D2EED" w:rsidSect="007444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190DCB"/>
    <w:multiLevelType w:val="multilevel"/>
    <w:tmpl w:val="F7842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2F8"/>
    <w:rsid w:val="00003A98"/>
    <w:rsid w:val="00007BF7"/>
    <w:rsid w:val="00012C61"/>
    <w:rsid w:val="00052273"/>
    <w:rsid w:val="00062ED3"/>
    <w:rsid w:val="00070D0E"/>
    <w:rsid w:val="000C064F"/>
    <w:rsid w:val="000D0655"/>
    <w:rsid w:val="000D6340"/>
    <w:rsid w:val="000E7754"/>
    <w:rsid w:val="00132E78"/>
    <w:rsid w:val="0015726D"/>
    <w:rsid w:val="00163F92"/>
    <w:rsid w:val="00194E75"/>
    <w:rsid w:val="001E22FA"/>
    <w:rsid w:val="001E280A"/>
    <w:rsid w:val="001E4227"/>
    <w:rsid w:val="001E60CA"/>
    <w:rsid w:val="001F081C"/>
    <w:rsid w:val="001F1EC0"/>
    <w:rsid w:val="001F3349"/>
    <w:rsid w:val="001F58A1"/>
    <w:rsid w:val="002415D2"/>
    <w:rsid w:val="002448F0"/>
    <w:rsid w:val="002532BD"/>
    <w:rsid w:val="0025344C"/>
    <w:rsid w:val="002612F8"/>
    <w:rsid w:val="002938FE"/>
    <w:rsid w:val="002C5A2D"/>
    <w:rsid w:val="002D2EED"/>
    <w:rsid w:val="003215CC"/>
    <w:rsid w:val="003420DF"/>
    <w:rsid w:val="003561FF"/>
    <w:rsid w:val="00377E8C"/>
    <w:rsid w:val="003B03CE"/>
    <w:rsid w:val="003E39CC"/>
    <w:rsid w:val="003E5B51"/>
    <w:rsid w:val="003F7E25"/>
    <w:rsid w:val="00444B26"/>
    <w:rsid w:val="00451385"/>
    <w:rsid w:val="004A1FCD"/>
    <w:rsid w:val="004B5104"/>
    <w:rsid w:val="004B57E5"/>
    <w:rsid w:val="004F7AD1"/>
    <w:rsid w:val="005864E3"/>
    <w:rsid w:val="005C61A1"/>
    <w:rsid w:val="005C654F"/>
    <w:rsid w:val="005E573A"/>
    <w:rsid w:val="00620251"/>
    <w:rsid w:val="00640796"/>
    <w:rsid w:val="00644DDA"/>
    <w:rsid w:val="006532EC"/>
    <w:rsid w:val="0068309E"/>
    <w:rsid w:val="00684415"/>
    <w:rsid w:val="006906B7"/>
    <w:rsid w:val="006B24E1"/>
    <w:rsid w:val="006D37CD"/>
    <w:rsid w:val="0074442C"/>
    <w:rsid w:val="00787108"/>
    <w:rsid w:val="007A4068"/>
    <w:rsid w:val="007C089E"/>
    <w:rsid w:val="008151D3"/>
    <w:rsid w:val="00827492"/>
    <w:rsid w:val="008559DE"/>
    <w:rsid w:val="00885D0B"/>
    <w:rsid w:val="008A4FAB"/>
    <w:rsid w:val="008B4A89"/>
    <w:rsid w:val="008C3D56"/>
    <w:rsid w:val="008F7EDB"/>
    <w:rsid w:val="00912A1F"/>
    <w:rsid w:val="00996AE3"/>
    <w:rsid w:val="009D45A5"/>
    <w:rsid w:val="009D7D12"/>
    <w:rsid w:val="00A02D62"/>
    <w:rsid w:val="00A22300"/>
    <w:rsid w:val="00A82D13"/>
    <w:rsid w:val="00AB5F04"/>
    <w:rsid w:val="00B267AE"/>
    <w:rsid w:val="00B51212"/>
    <w:rsid w:val="00B61B81"/>
    <w:rsid w:val="00B67331"/>
    <w:rsid w:val="00B85D9E"/>
    <w:rsid w:val="00B8642D"/>
    <w:rsid w:val="00B945B2"/>
    <w:rsid w:val="00B9490C"/>
    <w:rsid w:val="00B9599A"/>
    <w:rsid w:val="00B97A3C"/>
    <w:rsid w:val="00BE17E5"/>
    <w:rsid w:val="00C52BA2"/>
    <w:rsid w:val="00C631C3"/>
    <w:rsid w:val="00CB3DBA"/>
    <w:rsid w:val="00CD23BF"/>
    <w:rsid w:val="00D05ECE"/>
    <w:rsid w:val="00D1562C"/>
    <w:rsid w:val="00D162BF"/>
    <w:rsid w:val="00D664A8"/>
    <w:rsid w:val="00D93924"/>
    <w:rsid w:val="00DE424D"/>
    <w:rsid w:val="00DF42B5"/>
    <w:rsid w:val="00DF6A79"/>
    <w:rsid w:val="00E23A58"/>
    <w:rsid w:val="00E249CB"/>
    <w:rsid w:val="00E502A9"/>
    <w:rsid w:val="00E52E9B"/>
    <w:rsid w:val="00E569B1"/>
    <w:rsid w:val="00E62739"/>
    <w:rsid w:val="00E76CA1"/>
    <w:rsid w:val="00E85035"/>
    <w:rsid w:val="00EA7C44"/>
    <w:rsid w:val="00EC12E9"/>
    <w:rsid w:val="00ED215D"/>
    <w:rsid w:val="00F03CC9"/>
    <w:rsid w:val="00F953F3"/>
    <w:rsid w:val="00FB6566"/>
    <w:rsid w:val="00FC0697"/>
    <w:rsid w:val="00FC59AE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C50C5-0616-4E7B-BE84-F9AF1F53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DDA"/>
    <w:pPr>
      <w:widowControl w:val="0"/>
      <w:suppressAutoHyphens/>
      <w:ind w:left="720"/>
      <w:contextualSpacing/>
    </w:pPr>
    <w:rPr>
      <w:rFonts w:ascii="Nimbus Roman No9 L" w:eastAsia="DejaVu Sans" w:hAnsi="Nimbus Roman No9 L"/>
      <w:kern w:val="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13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3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FE0D8EB77E909259EC9B11E24F0BFDF0894F475BBD4A00EAC36039B88DE08F0AE9B8D1D494653E2Eb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721A-5A2E-4CC2-9B9E-60CCFE90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Ilya Semenov</cp:lastModifiedBy>
  <cp:revision>8</cp:revision>
  <cp:lastPrinted>2019-01-14T09:30:00Z</cp:lastPrinted>
  <dcterms:created xsi:type="dcterms:W3CDTF">2018-11-15T12:14:00Z</dcterms:created>
  <dcterms:modified xsi:type="dcterms:W3CDTF">2019-01-16T06:21:00Z</dcterms:modified>
</cp:coreProperties>
</file>