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B" w:rsidRDefault="00C7556B" w:rsidP="00165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00" w:rsidRDefault="00C7556B" w:rsidP="00BA6C74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76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BA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76">
        <w:rPr>
          <w:rFonts w:ascii="Times New Roman" w:hAnsi="Times New Roman" w:cs="Times New Roman"/>
          <w:b/>
          <w:sz w:val="28"/>
          <w:szCs w:val="28"/>
        </w:rPr>
        <w:t>динамики речевого развития воспитанников</w:t>
      </w:r>
    </w:p>
    <w:p w:rsidR="00C7556B" w:rsidRDefault="00500976" w:rsidP="00BA6C74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6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7556B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МБДОУ ЦРР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«Сказка»</w:t>
      </w:r>
      <w:r w:rsidR="00BA6C7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67BA4">
        <w:rPr>
          <w:rFonts w:ascii="Times New Roman" w:hAnsi="Times New Roman" w:cs="Times New Roman"/>
          <w:b/>
          <w:sz w:val="28"/>
          <w:szCs w:val="28"/>
        </w:rPr>
        <w:t>а</w:t>
      </w:r>
      <w:r w:rsidR="00BA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6B">
        <w:rPr>
          <w:rFonts w:ascii="Times New Roman" w:hAnsi="Times New Roman" w:cs="Times New Roman"/>
          <w:b/>
          <w:sz w:val="28"/>
          <w:szCs w:val="28"/>
        </w:rPr>
        <w:t>2015-2016</w:t>
      </w:r>
      <w:r w:rsidR="00767B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0976" w:rsidRDefault="00500976" w:rsidP="00BA6C74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7F" w:rsidRDefault="00C81B7F" w:rsidP="00C8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u w:val="single"/>
          <w:lang w:eastAsia="ru-RU"/>
        </w:rPr>
        <w:t>Сроки проведения мониторинга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 – 2 раза в год (сентябрь-май).</w:t>
      </w:r>
    </w:p>
    <w:p w:rsidR="00C81B7F" w:rsidRDefault="00C81B7F" w:rsidP="00C8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u w:val="single"/>
          <w:lang w:eastAsia="ru-RU"/>
        </w:rPr>
        <w:t>Объект мониторинга:</w:t>
      </w:r>
    </w:p>
    <w:p w:rsidR="00C81B7F" w:rsidRDefault="00C81B7F" w:rsidP="00C8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дети 5-7 лет с нарушением речи  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мониторинг качества коррекционно-развивающей работы: первичная и итоговая диагностика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языковой системы, отслеживание динамики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владеющих вербальными средствами общения.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мониторинга: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и оказание логопедической помощи </w:t>
      </w:r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с нарушением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качество коррекционно-развивающей работы с воспитанниками, имеющими трудности </w:t>
      </w:r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программного материала.</w:t>
      </w:r>
      <w:r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мониторинга: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уровен</w:t>
      </w:r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фонематической, лексико-грамматической сторон речи, связной речи ребенка на начало и конец учебного года;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-уточнить структуру дефекта путем качественного и количественного анализа степени выраженности нарушений разных сторон речи (речевого профиля);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-сформулировать н</w:t>
      </w:r>
      <w:r w:rsidR="00E8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аправления индивидуальной и подгрупповой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работы;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-скомплектовать группы детей на основе общности структуры нарушений речи;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-отследить динамику речевого развития ребенка и оценить эффективность коррекционно-педагогической работы за отчетный период.</w:t>
      </w:r>
    </w:p>
    <w:p w:rsidR="005C0522" w:rsidRDefault="005C0522" w:rsidP="005C0522">
      <w:pPr>
        <w:shd w:val="clear" w:color="auto" w:fill="FFFFFF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-оценить влияние образовательного процесса, организуемого в дошкольном учреждении на развитие ребенка.</w:t>
      </w:r>
    </w:p>
    <w:p w:rsidR="00C7556B" w:rsidRPr="003237C8" w:rsidRDefault="00C7556B" w:rsidP="00E86696">
      <w:pPr>
        <w:tabs>
          <w:tab w:val="left" w:pos="55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1540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5"/>
      </w:tblGrid>
      <w:tr w:rsidR="00C7556B" w:rsidRPr="00CD49BC" w:rsidTr="00C7556B">
        <w:trPr>
          <w:trHeight w:val="400"/>
        </w:trPr>
        <w:tc>
          <w:tcPr>
            <w:tcW w:w="556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</w:t>
            </w: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7543" w:type="dxa"/>
            <w:gridSpan w:val="10"/>
          </w:tcPr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Исследуемые компоненты речи</w:t>
            </w:r>
          </w:p>
        </w:tc>
      </w:tr>
      <w:tr w:rsidR="00C7556B" w:rsidRPr="00CD49BC" w:rsidTr="00C7556B">
        <w:trPr>
          <w:trHeight w:val="905"/>
        </w:trPr>
        <w:tc>
          <w:tcPr>
            <w:tcW w:w="556" w:type="dxa"/>
            <w:vMerge w:val="restart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1509" w:type="dxa"/>
            <w:gridSpan w:val="2"/>
          </w:tcPr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1508" w:type="dxa"/>
            <w:gridSpan w:val="2"/>
          </w:tcPr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49B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категории</w:t>
            </w:r>
          </w:p>
        </w:tc>
        <w:tc>
          <w:tcPr>
            <w:tcW w:w="1509" w:type="dxa"/>
            <w:gridSpan w:val="2"/>
          </w:tcPr>
          <w:p w:rsidR="00C7556B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C7556B" w:rsidRPr="00CD49BC" w:rsidRDefault="00C7556B" w:rsidP="00C7556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C7556B" w:rsidRPr="00CD49BC" w:rsidTr="00C7556B">
        <w:trPr>
          <w:trHeight w:val="294"/>
        </w:trPr>
        <w:tc>
          <w:tcPr>
            <w:tcW w:w="556" w:type="dxa"/>
            <w:vMerge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755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755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754" w:type="dxa"/>
          </w:tcPr>
          <w:p w:rsidR="00C7556B" w:rsidRPr="00CD49BC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755" w:type="dxa"/>
          </w:tcPr>
          <w:p w:rsidR="00C7556B" w:rsidRPr="00BB138B" w:rsidRDefault="00C7556B" w:rsidP="00C7556B">
            <w:p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8B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CD1014" w:rsidRPr="000843CE" w:rsidTr="00C005B2">
        <w:trPr>
          <w:trHeight w:val="61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1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B36C8C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1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54" w:type="dxa"/>
            <w:vAlign w:val="center"/>
          </w:tcPr>
          <w:p w:rsidR="00CD1014" w:rsidRPr="000843CE" w:rsidRDefault="00BA69F7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CD101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1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3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14" w:rsidRPr="000843CE" w:rsidTr="00C005B2">
        <w:trPr>
          <w:trHeight w:val="645"/>
        </w:trPr>
        <w:tc>
          <w:tcPr>
            <w:tcW w:w="556" w:type="dxa"/>
          </w:tcPr>
          <w:p w:rsidR="00CD1014" w:rsidRPr="00BA69F7" w:rsidRDefault="00CD1014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D1014" w:rsidRPr="0068379B" w:rsidRDefault="00CD1014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7B415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1014" w:rsidRPr="000843CE" w:rsidRDefault="00CD101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D1014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B36C8C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6F5A49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79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9F60C4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5B2" w:rsidRPr="000843CE" w:rsidTr="00C005B2">
        <w:trPr>
          <w:trHeight w:val="645"/>
        </w:trPr>
        <w:tc>
          <w:tcPr>
            <w:tcW w:w="556" w:type="dxa"/>
          </w:tcPr>
          <w:p w:rsidR="00C005B2" w:rsidRPr="00BA69F7" w:rsidRDefault="00C005B2" w:rsidP="00BA69F7">
            <w:pPr>
              <w:pStyle w:val="a3"/>
              <w:numPr>
                <w:ilvl w:val="0"/>
                <w:numId w:val="6"/>
              </w:numPr>
              <w:tabs>
                <w:tab w:val="left" w:pos="5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005B2" w:rsidRPr="0068379B" w:rsidRDefault="00C005B2" w:rsidP="00A93C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  <w:r w:rsidRPr="0068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5E3BBA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C005B2" w:rsidRPr="000843CE" w:rsidRDefault="00C005B2" w:rsidP="00C005B2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B2" w:rsidRPr="000843CE" w:rsidTr="0088345D">
        <w:trPr>
          <w:trHeight w:val="615"/>
        </w:trPr>
        <w:tc>
          <w:tcPr>
            <w:tcW w:w="2096" w:type="dxa"/>
            <w:gridSpan w:val="2"/>
          </w:tcPr>
          <w:p w:rsidR="00C232B2" w:rsidRPr="00C232B2" w:rsidRDefault="00C232B2" w:rsidP="008834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2B2">
              <w:rPr>
                <w:rFonts w:ascii="Times New Roman" w:hAnsi="Times New Roman" w:cs="Times New Roman"/>
                <w:sz w:val="24"/>
                <w:szCs w:val="24"/>
              </w:rPr>
              <w:t>ысокий уровень развития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232B2" w:rsidRPr="000843CE" w:rsidTr="0088345D">
        <w:trPr>
          <w:trHeight w:val="645"/>
        </w:trPr>
        <w:tc>
          <w:tcPr>
            <w:tcW w:w="2096" w:type="dxa"/>
            <w:gridSpan w:val="2"/>
          </w:tcPr>
          <w:p w:rsidR="00C232B2" w:rsidRPr="00C232B2" w:rsidRDefault="00C232B2" w:rsidP="008834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2B2">
              <w:rPr>
                <w:rFonts w:ascii="Times New Roman" w:hAnsi="Times New Roman" w:cs="Times New Roman"/>
                <w:sz w:val="24"/>
                <w:szCs w:val="24"/>
              </w:rPr>
              <w:t>редний уровень развития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232B2" w:rsidRPr="000843CE" w:rsidTr="0088345D">
        <w:trPr>
          <w:trHeight w:val="645"/>
        </w:trPr>
        <w:tc>
          <w:tcPr>
            <w:tcW w:w="2096" w:type="dxa"/>
            <w:gridSpan w:val="2"/>
          </w:tcPr>
          <w:p w:rsidR="00C232B2" w:rsidRPr="00C232B2" w:rsidRDefault="00C232B2" w:rsidP="008834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2B2">
              <w:rPr>
                <w:rFonts w:ascii="Times New Roman" w:hAnsi="Times New Roman" w:cs="Times New Roman"/>
                <w:sz w:val="24"/>
                <w:szCs w:val="24"/>
              </w:rPr>
              <w:t>изкий уровень развития</w:t>
            </w:r>
          </w:p>
        </w:tc>
        <w:tc>
          <w:tcPr>
            <w:tcW w:w="754" w:type="dxa"/>
            <w:vAlign w:val="center"/>
          </w:tcPr>
          <w:p w:rsidR="00C232B2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54" w:type="dxa"/>
            <w:vAlign w:val="center"/>
          </w:tcPr>
          <w:p w:rsidR="00C232B2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C232B2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55" w:type="dxa"/>
            <w:vAlign w:val="center"/>
          </w:tcPr>
          <w:p w:rsidR="00C232B2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C232B2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55" w:type="dxa"/>
            <w:vAlign w:val="center"/>
          </w:tcPr>
          <w:p w:rsidR="00C232B2" w:rsidRPr="000843CE" w:rsidRDefault="00C232B2" w:rsidP="0088345D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C74" w:rsidRDefault="00BA6C74" w:rsidP="007B7E8C">
      <w:pPr>
        <w:tabs>
          <w:tab w:val="left" w:pos="554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345D" w:rsidRDefault="0088345D" w:rsidP="007B7E8C">
      <w:pPr>
        <w:tabs>
          <w:tab w:val="left" w:pos="554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345D" w:rsidRPr="0088345D" w:rsidRDefault="0088345D" w:rsidP="0088345D">
      <w:pPr>
        <w:pStyle w:val="ab"/>
        <w:ind w:left="567" w:hanging="1134"/>
        <w:rPr>
          <w:rFonts w:ascii="Times New Roman" w:hAnsi="Times New Roman" w:cs="Times New Roman"/>
          <w:b/>
          <w:sz w:val="28"/>
          <w:szCs w:val="28"/>
        </w:rPr>
      </w:pPr>
      <w:r w:rsidRPr="0088345D">
        <w:rPr>
          <w:rFonts w:ascii="Times New Roman" w:hAnsi="Times New Roman" w:cs="Times New Roman"/>
          <w:b/>
          <w:sz w:val="28"/>
          <w:szCs w:val="28"/>
        </w:rPr>
        <w:t>Прослеживается тенденция высокого уровня по разделам:</w:t>
      </w:r>
    </w:p>
    <w:p w:rsidR="0088345D" w:rsidRDefault="0088345D" w:rsidP="0088345D">
      <w:pPr>
        <w:pStyle w:val="ab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-«Звукопроизношение» с 0% до 73%;</w:t>
      </w:r>
    </w:p>
    <w:p w:rsidR="0088345D" w:rsidRDefault="0088345D" w:rsidP="0088345D">
      <w:pPr>
        <w:pStyle w:val="ab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-«Фонематические процессы» с 0% до 70%;</w:t>
      </w:r>
    </w:p>
    <w:p w:rsidR="0088345D" w:rsidRDefault="0088345D" w:rsidP="0088345D">
      <w:pPr>
        <w:pStyle w:val="ab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грамматические категории » с 6% до 84%;</w:t>
      </w:r>
    </w:p>
    <w:p w:rsidR="0088345D" w:rsidRDefault="0088345D" w:rsidP="0088345D">
      <w:pPr>
        <w:pStyle w:val="ab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-«Словарь» с 10% до 70%;</w:t>
      </w:r>
    </w:p>
    <w:p w:rsidR="0088345D" w:rsidRDefault="0088345D" w:rsidP="0088345D">
      <w:pPr>
        <w:pStyle w:val="ab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-«Связная речь» с 7% до 70%;</w:t>
      </w:r>
    </w:p>
    <w:p w:rsidR="00144F4A" w:rsidRPr="00144F4A" w:rsidRDefault="00092BEF" w:rsidP="00144F4A">
      <w:pPr>
        <w:pStyle w:val="ab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логопедической коррекции показал следующую динамику речевого развития каждого ребенка</w:t>
      </w:r>
      <w:r w:rsidR="00144F4A" w:rsidRPr="00144F4A">
        <w:rPr>
          <w:rFonts w:ascii="Times New Roman" w:hAnsi="Times New Roman" w:cs="Times New Roman"/>
          <w:sz w:val="28"/>
          <w:szCs w:val="28"/>
        </w:rPr>
        <w:t>, что в процессе регулярного систематического проведения</w:t>
      </w:r>
      <w:r w:rsidR="00144F4A" w:rsidRPr="00144F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144F4A" w:rsidRPr="00144F4A">
        <w:rPr>
          <w:rFonts w:ascii="Times New Roman" w:hAnsi="Times New Roman" w:cs="Times New Roman"/>
          <w:sz w:val="28"/>
          <w:szCs w:val="28"/>
        </w:rPr>
        <w:t>коррекционно-развивающих занятий, использования разнообразных методов и способов сформировались все компоненты речи. В целом уровень речевого развития детей стабилен, что под</w:t>
      </w:r>
      <w:r w:rsidR="00144F4A">
        <w:rPr>
          <w:rFonts w:ascii="Times New Roman" w:hAnsi="Times New Roman" w:cs="Times New Roman"/>
          <w:sz w:val="28"/>
          <w:szCs w:val="28"/>
        </w:rPr>
        <w:t>тверждают результаты мо</w:t>
      </w:r>
      <w:r w:rsidR="00042B8F">
        <w:rPr>
          <w:rFonts w:ascii="Times New Roman" w:hAnsi="Times New Roman" w:cs="Times New Roman"/>
          <w:sz w:val="28"/>
          <w:szCs w:val="28"/>
        </w:rPr>
        <w:t>н</w:t>
      </w:r>
      <w:r w:rsidR="00144F4A">
        <w:rPr>
          <w:rFonts w:ascii="Times New Roman" w:hAnsi="Times New Roman" w:cs="Times New Roman"/>
          <w:sz w:val="28"/>
          <w:szCs w:val="28"/>
        </w:rPr>
        <w:t>иторинга</w:t>
      </w:r>
      <w:r w:rsidR="00144F4A" w:rsidRPr="00144F4A">
        <w:rPr>
          <w:rFonts w:ascii="Times New Roman" w:hAnsi="Times New Roman" w:cs="Times New Roman"/>
          <w:sz w:val="28"/>
          <w:szCs w:val="28"/>
        </w:rPr>
        <w:t>. Дети к концу обучения</w:t>
      </w:r>
      <w:r w:rsidR="00144F4A" w:rsidRPr="00144F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144F4A" w:rsidRPr="00144F4A">
        <w:rPr>
          <w:rFonts w:ascii="Times New Roman" w:hAnsi="Times New Roman" w:cs="Times New Roman"/>
          <w:sz w:val="28"/>
          <w:szCs w:val="28"/>
        </w:rPr>
        <w:t>достаточно хорошо владеют устной речью, могут выражать свои мысли и желания, проявляют предпосылки грамотности, легко выделяют звуки в словах. Задавая вопросы взрослым и сверстникам, дети интересуются причинно-следственными связями, пытаются самостоятельно придумывать объяснения явлениям природы и поступкам людей.</w:t>
      </w:r>
    </w:p>
    <w:p w:rsidR="00092BEF" w:rsidRPr="006A1A8B" w:rsidRDefault="00092BEF" w:rsidP="00092BEF">
      <w:pPr>
        <w:shd w:val="clear" w:color="auto" w:fill="FFFFFF"/>
        <w:spacing w:after="0" w:line="270" w:lineRule="atLeast"/>
        <w:ind w:left="-567"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B7E8C" w:rsidRPr="006A1A8B" w:rsidRDefault="007B7E8C" w:rsidP="007B7E8C">
      <w:pPr>
        <w:shd w:val="clear" w:color="auto" w:fill="FFFFFF"/>
        <w:spacing w:after="0" w:line="270" w:lineRule="atLeast"/>
        <w:ind w:left="-567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более тесную связь с родителями через проведение индивидуальных и 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консультаций</w:t>
      </w:r>
      <w:r w:rsidRPr="006A1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общая осведомленность детей, их словарный запас, грамматические представления во многом зависят от ближайшего окружения.</w:t>
      </w:r>
    </w:p>
    <w:p w:rsidR="00144F4A" w:rsidRDefault="00144F4A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88345D" w:rsidRDefault="0088345D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88345D" w:rsidRDefault="0088345D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88345D" w:rsidRDefault="0088345D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E86696" w:rsidRDefault="00E86696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E86696" w:rsidRPr="00144F4A" w:rsidRDefault="00E86696" w:rsidP="00092BEF">
      <w:pPr>
        <w:pStyle w:val="ac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BA6C74" w:rsidRDefault="00BA6C74" w:rsidP="00092BEF">
      <w:pPr>
        <w:tabs>
          <w:tab w:val="left" w:pos="554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556B" w:rsidRPr="000843CE" w:rsidRDefault="00C57E88" w:rsidP="00C7556B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данных</w:t>
      </w:r>
      <w:r w:rsidR="00C7556B" w:rsidRPr="000843CE">
        <w:rPr>
          <w:rFonts w:ascii="Times New Roman" w:hAnsi="Times New Roman" w:cs="Times New Roman"/>
          <w:b/>
          <w:sz w:val="28"/>
          <w:szCs w:val="28"/>
        </w:rPr>
        <w:t xml:space="preserve"> речевого развития</w:t>
      </w:r>
    </w:p>
    <w:p w:rsidR="00C7556B" w:rsidRPr="000843CE" w:rsidRDefault="00C7556B" w:rsidP="00C7556B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232B2">
        <w:rPr>
          <w:rFonts w:ascii="Times New Roman" w:hAnsi="Times New Roman" w:cs="Times New Roman"/>
          <w:b/>
          <w:sz w:val="28"/>
          <w:szCs w:val="28"/>
        </w:rPr>
        <w:t>ачало 2015</w:t>
      </w:r>
      <w:r w:rsidR="00AA6AE0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C7556B" w:rsidRPr="000843CE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EF56A" wp14:editId="4C699E67">
            <wp:extent cx="5394122" cy="3439487"/>
            <wp:effectExtent l="0" t="0" r="1651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6AE0" w:rsidRPr="000843CE" w:rsidRDefault="00C57E88" w:rsidP="00AA6AE0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данных</w:t>
      </w:r>
      <w:r w:rsidR="00AA6AE0" w:rsidRPr="000843CE">
        <w:rPr>
          <w:rFonts w:ascii="Times New Roman" w:hAnsi="Times New Roman" w:cs="Times New Roman"/>
          <w:b/>
          <w:sz w:val="28"/>
          <w:szCs w:val="28"/>
        </w:rPr>
        <w:t xml:space="preserve"> речевого развития</w:t>
      </w:r>
    </w:p>
    <w:p w:rsidR="00AA6AE0" w:rsidRPr="000843CE" w:rsidRDefault="00AA6AE0" w:rsidP="00AA6AE0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2016 учеб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ного года</w:t>
      </w: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EA66B" wp14:editId="007317EA">
            <wp:extent cx="5536734" cy="2936146"/>
            <wp:effectExtent l="0" t="0" r="2603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56B" w:rsidRDefault="00C7556B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6AE0" w:rsidRDefault="00AA6AE0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6C74" w:rsidRDefault="00BA6C74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16E3" w:rsidRDefault="00E916E3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16E3" w:rsidRDefault="00E916E3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16E3" w:rsidRDefault="00E916E3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16E3" w:rsidRDefault="00E916E3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16E3" w:rsidRDefault="00E916E3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6C74" w:rsidRDefault="00BA6C74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6AE0" w:rsidRDefault="00AA6AE0" w:rsidP="00C7556B">
      <w:pPr>
        <w:tabs>
          <w:tab w:val="left" w:pos="55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6AE0" w:rsidSect="00C7556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D" w:rsidRDefault="0088345D" w:rsidP="004C4A27">
      <w:pPr>
        <w:spacing w:after="0" w:line="240" w:lineRule="auto"/>
      </w:pPr>
      <w:r>
        <w:separator/>
      </w:r>
    </w:p>
  </w:endnote>
  <w:endnote w:type="continuationSeparator" w:id="0">
    <w:p w:rsidR="0088345D" w:rsidRDefault="0088345D" w:rsidP="004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D" w:rsidRDefault="0088345D" w:rsidP="004C4A27">
      <w:pPr>
        <w:spacing w:after="0" w:line="240" w:lineRule="auto"/>
      </w:pPr>
      <w:r>
        <w:separator/>
      </w:r>
    </w:p>
  </w:footnote>
  <w:footnote w:type="continuationSeparator" w:id="0">
    <w:p w:rsidR="0088345D" w:rsidRDefault="0088345D" w:rsidP="004C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061"/>
    <w:multiLevelType w:val="hybridMultilevel"/>
    <w:tmpl w:val="9DAC5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853E5"/>
    <w:multiLevelType w:val="hybridMultilevel"/>
    <w:tmpl w:val="67DAA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E11C01"/>
    <w:multiLevelType w:val="hybridMultilevel"/>
    <w:tmpl w:val="08F29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D0"/>
    <w:rsid w:val="00010847"/>
    <w:rsid w:val="0002172D"/>
    <w:rsid w:val="000228EC"/>
    <w:rsid w:val="00042B8F"/>
    <w:rsid w:val="0004680A"/>
    <w:rsid w:val="0005461D"/>
    <w:rsid w:val="00055D4B"/>
    <w:rsid w:val="00091DA7"/>
    <w:rsid w:val="00092BEF"/>
    <w:rsid w:val="00110C87"/>
    <w:rsid w:val="00144F4A"/>
    <w:rsid w:val="0014604C"/>
    <w:rsid w:val="001653D0"/>
    <w:rsid w:val="0017117D"/>
    <w:rsid w:val="002065F8"/>
    <w:rsid w:val="0021598C"/>
    <w:rsid w:val="00243376"/>
    <w:rsid w:val="002927D5"/>
    <w:rsid w:val="002A0C90"/>
    <w:rsid w:val="002B484A"/>
    <w:rsid w:val="00350858"/>
    <w:rsid w:val="003646B0"/>
    <w:rsid w:val="003713BB"/>
    <w:rsid w:val="003931E5"/>
    <w:rsid w:val="003F1645"/>
    <w:rsid w:val="00403757"/>
    <w:rsid w:val="0043509E"/>
    <w:rsid w:val="004425E8"/>
    <w:rsid w:val="004567D3"/>
    <w:rsid w:val="004C4A27"/>
    <w:rsid w:val="00500976"/>
    <w:rsid w:val="00502225"/>
    <w:rsid w:val="005256FF"/>
    <w:rsid w:val="00547E6E"/>
    <w:rsid w:val="00572C5C"/>
    <w:rsid w:val="00581C64"/>
    <w:rsid w:val="00581EE7"/>
    <w:rsid w:val="00584339"/>
    <w:rsid w:val="005877A6"/>
    <w:rsid w:val="005B7A2B"/>
    <w:rsid w:val="005C0522"/>
    <w:rsid w:val="005D6297"/>
    <w:rsid w:val="005D7977"/>
    <w:rsid w:val="005E132F"/>
    <w:rsid w:val="005E2A5A"/>
    <w:rsid w:val="005E3BBA"/>
    <w:rsid w:val="0064342F"/>
    <w:rsid w:val="006553BC"/>
    <w:rsid w:val="006613C3"/>
    <w:rsid w:val="00671C59"/>
    <w:rsid w:val="006809F8"/>
    <w:rsid w:val="00690ABB"/>
    <w:rsid w:val="0069791D"/>
    <w:rsid w:val="006A32BD"/>
    <w:rsid w:val="006A65C1"/>
    <w:rsid w:val="006B52B5"/>
    <w:rsid w:val="006F5A49"/>
    <w:rsid w:val="00714413"/>
    <w:rsid w:val="00767BA4"/>
    <w:rsid w:val="007B4154"/>
    <w:rsid w:val="007B7E8C"/>
    <w:rsid w:val="007E7B5D"/>
    <w:rsid w:val="007E7D84"/>
    <w:rsid w:val="008277DA"/>
    <w:rsid w:val="0088345D"/>
    <w:rsid w:val="008860D5"/>
    <w:rsid w:val="008A6B84"/>
    <w:rsid w:val="008B7F16"/>
    <w:rsid w:val="008C0EB5"/>
    <w:rsid w:val="00902EB4"/>
    <w:rsid w:val="009174B2"/>
    <w:rsid w:val="00945A64"/>
    <w:rsid w:val="00950B6F"/>
    <w:rsid w:val="009C5F40"/>
    <w:rsid w:val="009C7C6F"/>
    <w:rsid w:val="009F60C4"/>
    <w:rsid w:val="00A27B0B"/>
    <w:rsid w:val="00A93C23"/>
    <w:rsid w:val="00AA6AE0"/>
    <w:rsid w:val="00AB2B25"/>
    <w:rsid w:val="00AB31F7"/>
    <w:rsid w:val="00AD1431"/>
    <w:rsid w:val="00AD3F82"/>
    <w:rsid w:val="00AD51DC"/>
    <w:rsid w:val="00AF06DB"/>
    <w:rsid w:val="00AF417E"/>
    <w:rsid w:val="00B17B2F"/>
    <w:rsid w:val="00B36C8C"/>
    <w:rsid w:val="00B90426"/>
    <w:rsid w:val="00BA39A3"/>
    <w:rsid w:val="00BA69F7"/>
    <w:rsid w:val="00BA6C74"/>
    <w:rsid w:val="00BB5BCA"/>
    <w:rsid w:val="00BC1EC5"/>
    <w:rsid w:val="00C005B2"/>
    <w:rsid w:val="00C01D3F"/>
    <w:rsid w:val="00C04B3C"/>
    <w:rsid w:val="00C232B2"/>
    <w:rsid w:val="00C31463"/>
    <w:rsid w:val="00C52962"/>
    <w:rsid w:val="00C57E88"/>
    <w:rsid w:val="00C63401"/>
    <w:rsid w:val="00C7556B"/>
    <w:rsid w:val="00C81B7F"/>
    <w:rsid w:val="00C93DCA"/>
    <w:rsid w:val="00CC59CB"/>
    <w:rsid w:val="00CD1014"/>
    <w:rsid w:val="00CE5335"/>
    <w:rsid w:val="00D131EF"/>
    <w:rsid w:val="00D27390"/>
    <w:rsid w:val="00D34812"/>
    <w:rsid w:val="00D8428F"/>
    <w:rsid w:val="00DA517E"/>
    <w:rsid w:val="00DA6946"/>
    <w:rsid w:val="00DB598E"/>
    <w:rsid w:val="00DE7A06"/>
    <w:rsid w:val="00DF49A6"/>
    <w:rsid w:val="00E36A88"/>
    <w:rsid w:val="00E86696"/>
    <w:rsid w:val="00E916E3"/>
    <w:rsid w:val="00ED2EFA"/>
    <w:rsid w:val="00EE2387"/>
    <w:rsid w:val="00F00401"/>
    <w:rsid w:val="00F04B58"/>
    <w:rsid w:val="00F3283C"/>
    <w:rsid w:val="00F610B8"/>
    <w:rsid w:val="00F62968"/>
    <w:rsid w:val="00F66766"/>
    <w:rsid w:val="00F73E45"/>
    <w:rsid w:val="00F8485E"/>
    <w:rsid w:val="00F92200"/>
    <w:rsid w:val="00FA1900"/>
    <w:rsid w:val="00FD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A27"/>
  </w:style>
  <w:style w:type="paragraph" w:styleId="a6">
    <w:name w:val="footer"/>
    <w:basedOn w:val="a"/>
    <w:link w:val="a7"/>
    <w:uiPriority w:val="99"/>
    <w:unhideWhenUsed/>
    <w:rsid w:val="004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A27"/>
  </w:style>
  <w:style w:type="table" w:styleId="a8">
    <w:name w:val="Table Grid"/>
    <w:basedOn w:val="a1"/>
    <w:uiPriority w:val="59"/>
    <w:rsid w:val="00DA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E6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D101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0.63</c:v>
                </c:pt>
                <c:pt idx="1">
                  <c:v>0.47</c:v>
                </c:pt>
                <c:pt idx="2">
                  <c:v>0.46</c:v>
                </c:pt>
                <c:pt idx="3">
                  <c:v>0.13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</c:v>
                </c:pt>
                <c:pt idx="1">
                  <c:v>0.53</c:v>
                </c:pt>
                <c:pt idx="2">
                  <c:v>0.5</c:v>
                </c:pt>
                <c:pt idx="3">
                  <c:v>0.77</c:v>
                </c:pt>
                <c:pt idx="4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0.06</c:v>
                </c:pt>
                <c:pt idx="3" formatCode="0%">
                  <c:v>0.1</c:v>
                </c:pt>
                <c:pt idx="4" formatCode="0%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9552"/>
        <c:axId val="23561344"/>
      </c:barChart>
      <c:catAx>
        <c:axId val="2355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561344"/>
        <c:crosses val="autoZero"/>
        <c:auto val="1"/>
        <c:lblAlgn val="ctr"/>
        <c:lblOffset val="100"/>
        <c:noMultiLvlLbl val="0"/>
      </c:catAx>
      <c:valAx>
        <c:axId val="23561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5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0.3</c:v>
                </c:pt>
                <c:pt idx="2">
                  <c:v>0.16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Грамматические категории</c:v>
                </c:pt>
                <c:pt idx="3">
                  <c:v>Словарь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0.73</c:v>
                </c:pt>
                <c:pt idx="1">
                  <c:v>0.7</c:v>
                </c:pt>
                <c:pt idx="2">
                  <c:v>0.84</c:v>
                </c:pt>
                <c:pt idx="3">
                  <c:v>0.7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01184"/>
        <c:axId val="77502720"/>
      </c:barChart>
      <c:catAx>
        <c:axId val="7750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502720"/>
        <c:crosses val="autoZero"/>
        <c:auto val="1"/>
        <c:lblAlgn val="ctr"/>
        <c:lblOffset val="100"/>
        <c:noMultiLvlLbl val="0"/>
      </c:catAx>
      <c:valAx>
        <c:axId val="7750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01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E95-53A1-471C-BB14-74AFA486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2016-11-21T19:00:00Z</cp:lastPrinted>
  <dcterms:created xsi:type="dcterms:W3CDTF">2011-06-02T10:18:00Z</dcterms:created>
  <dcterms:modified xsi:type="dcterms:W3CDTF">2016-12-03T05:45:00Z</dcterms:modified>
</cp:coreProperties>
</file>